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CE62" w14:textId="2F673A05" w:rsidR="003D3D7F" w:rsidRPr="00505FE0" w:rsidRDefault="002C2103" w:rsidP="002C2103">
      <w:pPr>
        <w:spacing w:line="360" w:lineRule="auto"/>
        <w:rPr>
          <w:rFonts w:ascii="Times New Roman" w:hAnsi="Times New Roman" w:cs="Times New Roman"/>
          <w:b/>
          <w:bCs/>
          <w:color w:val="EE0000"/>
        </w:rPr>
      </w:pPr>
      <w:r w:rsidRPr="00505FE0">
        <w:rPr>
          <w:rFonts w:ascii="Times New Roman" w:hAnsi="Times New Roman" w:cs="Times New Roman"/>
          <w:b/>
          <w:bCs/>
          <w:color w:val="EE0000"/>
        </w:rPr>
        <w:t>EBELİK BECERİLERİ LABORATUVARI</w:t>
      </w:r>
    </w:p>
    <w:p w14:paraId="29BA0E35" w14:textId="6133CE57" w:rsid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rPr>
        <w:t xml:space="preserve">Laboratuvarda genel olarak ders uygulamaları yapılmaktadır.  </w:t>
      </w:r>
    </w:p>
    <w:p w14:paraId="045C5EB2" w14:textId="525C2A1B" w:rsidR="002C2103" w:rsidRPr="00505FE0" w:rsidRDefault="002C2103" w:rsidP="002C2103">
      <w:p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CİHAZLAR</w:t>
      </w:r>
    </w:p>
    <w:p w14:paraId="454EBE8D" w14:textId="0665B782" w:rsidR="002C2103" w:rsidRPr="00505FE0" w:rsidRDefault="002C2103" w:rsidP="002C2103">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DAMAR İÇİ ENJEKSİYON KOL MAKETİ</w:t>
      </w:r>
    </w:p>
    <w:p w14:paraId="3C1E10A7" w14:textId="27F4ED69" w:rsidR="002C2103" w:rsidRPr="002C2103" w:rsidRDefault="002C2103" w:rsidP="002C2103">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7A448BB1" wp14:editId="5B90C83F">
            <wp:extent cx="5760720" cy="3240405"/>
            <wp:effectExtent l="0" t="0" r="5080" b="0"/>
            <wp:docPr id="845822315" name="Resim 1" descr="kutu, kişi, şahıs, aksesuar, yardakçı, suç ortağı, çiv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2315" name="Resim 1" descr="kutu, kişi, şahıs, aksesuar, yardakçı, suç ortağı, çivi içeren bir resim&#10;&#10;Yapay zeka tarafından oluşturulan içerik yanlış olabilir."/>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88B8597" w14:textId="77777777" w:rsid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Bold" w:hAnsi="Times-Bold" w:cs="Times-Bold"/>
          <w:b/>
          <w:bCs/>
          <w:kern w:val="0"/>
        </w:rPr>
        <w:t>Model:</w:t>
      </w:r>
      <w:r w:rsidRPr="002C2103">
        <w:rPr>
          <w:rFonts w:ascii="Times-Roman" w:hAnsi="Times-Roman" w:cs="Times-Roman"/>
          <w:kern w:val="0"/>
        </w:rPr>
        <w:t xml:space="preserve"> Kol Eğitim Maketi</w:t>
      </w:r>
    </w:p>
    <w:p w14:paraId="06222115" w14:textId="6F91698F" w:rsid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Bold" w:hAnsi="Times-Bold" w:cs="Times-Bold"/>
          <w:b/>
          <w:bCs/>
          <w:kern w:val="0"/>
        </w:rPr>
        <w:t>Kullanım Alanı:</w:t>
      </w:r>
      <w:r w:rsidRPr="002C2103">
        <w:rPr>
          <w:rFonts w:ascii="Times-Roman" w:hAnsi="Times-Roman" w:cs="Times-Roman"/>
          <w:kern w:val="0"/>
        </w:rPr>
        <w:t xml:space="preserve"> İntravenöz (IV) girişim, kan alma, turnike uygulama, damar yapısını tanıma ve enjeksiyon pratiği</w:t>
      </w:r>
    </w:p>
    <w:p w14:paraId="572D241D" w14:textId="77777777" w:rsid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Bold" w:hAnsi="Times-Bold" w:cs="Times-Bold"/>
          <w:b/>
          <w:bCs/>
          <w:kern w:val="0"/>
        </w:rPr>
        <w:t>Malzeme:</w:t>
      </w:r>
      <w:r w:rsidRPr="002C2103">
        <w:rPr>
          <w:rFonts w:ascii="Times-Roman" w:hAnsi="Times-Roman" w:cs="Times-Roman"/>
          <w:kern w:val="0"/>
        </w:rPr>
        <w:t xml:space="preserve"> Yüksek </w:t>
      </w:r>
      <w:proofErr w:type="spellStart"/>
      <w:r w:rsidRPr="002C2103">
        <w:rPr>
          <w:rFonts w:ascii="Times-Roman" w:hAnsi="Times-Roman" w:cs="Times-Roman"/>
          <w:kern w:val="0"/>
        </w:rPr>
        <w:t>elastikiyetli</w:t>
      </w:r>
      <w:proofErr w:type="spellEnd"/>
      <w:r w:rsidRPr="002C2103">
        <w:rPr>
          <w:rFonts w:ascii="Times-Roman" w:hAnsi="Times-Roman" w:cs="Times-Roman"/>
          <w:kern w:val="0"/>
        </w:rPr>
        <w:t xml:space="preserve"> tıbbi silikon</w:t>
      </w:r>
    </w:p>
    <w:p w14:paraId="3E405D36" w14:textId="5A3B9C66" w:rsidR="002C2103" w:rsidRPr="002C2103" w:rsidRDefault="002C2103" w:rsidP="002C2103">
      <w:pPr>
        <w:autoSpaceDE w:val="0"/>
        <w:autoSpaceDN w:val="0"/>
        <w:adjustRightInd w:val="0"/>
        <w:spacing w:after="240" w:line="360" w:lineRule="auto"/>
        <w:jc w:val="both"/>
        <w:rPr>
          <w:rFonts w:ascii="Times-Bold" w:hAnsi="Times-Bold" w:cs="Times-Bold"/>
          <w:b/>
          <w:bCs/>
          <w:kern w:val="0"/>
        </w:rPr>
      </w:pPr>
      <w:r w:rsidRPr="002C2103">
        <w:rPr>
          <w:rFonts w:ascii="Times-Bold" w:hAnsi="Times-Bold" w:cs="Times-Bold"/>
          <w:b/>
          <w:bCs/>
          <w:kern w:val="0"/>
        </w:rPr>
        <w:t>Taşıma:</w:t>
      </w:r>
      <w:r w:rsidRPr="002C2103">
        <w:rPr>
          <w:rFonts w:ascii="Times-Roman" w:hAnsi="Times-Roman" w:cs="Times-Roman"/>
          <w:kern w:val="0"/>
        </w:rPr>
        <w:t xml:space="preserve"> Darbelere dayanıklı sert taşıma çantası</w:t>
      </w:r>
    </w:p>
    <w:p w14:paraId="4644AFBE" w14:textId="77777777" w:rsidR="002C2103" w:rsidRP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Roman" w:hAnsi="Times-Roman" w:cs="Times-Roman"/>
          <w:kern w:val="0"/>
        </w:rPr>
        <w:t xml:space="preserve">Bu eğitim maketi, öğrencilere ve sağlık profesyonellerine </w:t>
      </w:r>
      <w:proofErr w:type="spellStart"/>
      <w:r w:rsidRPr="002C2103">
        <w:rPr>
          <w:rFonts w:ascii="Times-Roman" w:hAnsi="Times-Roman" w:cs="Times-Roman"/>
          <w:kern w:val="0"/>
        </w:rPr>
        <w:t>intrakutan</w:t>
      </w:r>
      <w:proofErr w:type="spellEnd"/>
      <w:r w:rsidRPr="002C2103">
        <w:rPr>
          <w:rFonts w:ascii="Times-Roman" w:hAnsi="Times-Roman" w:cs="Times-Roman"/>
          <w:kern w:val="0"/>
        </w:rPr>
        <w:t xml:space="preserve">, </w:t>
      </w:r>
      <w:proofErr w:type="spellStart"/>
      <w:r w:rsidRPr="002C2103">
        <w:rPr>
          <w:rFonts w:ascii="Times-Roman" w:hAnsi="Times-Roman" w:cs="Times-Roman"/>
          <w:kern w:val="0"/>
        </w:rPr>
        <w:t>subkutan</w:t>
      </w:r>
      <w:proofErr w:type="spellEnd"/>
      <w:r w:rsidRPr="002C2103">
        <w:rPr>
          <w:rFonts w:ascii="Times-Roman" w:hAnsi="Times-Roman" w:cs="Times-Roman"/>
          <w:kern w:val="0"/>
        </w:rPr>
        <w:t xml:space="preserve"> ve intravenöz enjeksiyon uygulamalarında gerçekçi bir eğitim ortamı sunmak amacıyla tasarlanmıştır. Maketin yüzey dokusu, damar yapısı ve anatomik görünümü gerçek insan koluna oldukça yakın bir biçimde modellenmiştir. İç yapıda bulunan damar hattı sayesinde girişimlerde geri akım (</w:t>
      </w:r>
      <w:proofErr w:type="spellStart"/>
      <w:r w:rsidRPr="002C2103">
        <w:rPr>
          <w:rFonts w:ascii="Times-Roman" w:hAnsi="Times-Roman" w:cs="Times-Roman"/>
          <w:kern w:val="0"/>
        </w:rPr>
        <w:t>flashback</w:t>
      </w:r>
      <w:proofErr w:type="spellEnd"/>
      <w:r w:rsidRPr="002C2103">
        <w:rPr>
          <w:rFonts w:ascii="Times-Roman" w:hAnsi="Times-Roman" w:cs="Times-Roman"/>
          <w:kern w:val="0"/>
        </w:rPr>
        <w:t>) gözlemlenebilmekte, bu da uygulayıcının doğru ven girişini değerlendirmesine olanak tanımaktadır.</w:t>
      </w:r>
    </w:p>
    <w:p w14:paraId="5416DEAB" w14:textId="77777777" w:rsidR="002C2103" w:rsidRP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Roman" w:hAnsi="Times-Roman" w:cs="Times-Roman"/>
          <w:kern w:val="0"/>
        </w:rPr>
        <w:t xml:space="preserve">Maket üzerinde turnike uygulama, uygun ven seçimi, kan alma ve sıvı infüzyonu gibi temel klinik beceriler tekrar edilebilir şekilde çalışılabilir. Şeffaf tüp sistemi ve değiştirilebilir sıvı </w:t>
      </w:r>
      <w:r w:rsidRPr="002C2103">
        <w:rPr>
          <w:rFonts w:ascii="Times-Roman" w:hAnsi="Times-Roman" w:cs="Times-Roman"/>
          <w:kern w:val="0"/>
        </w:rPr>
        <w:lastRenderedPageBreak/>
        <w:t>haznesi, pratik sırasında sıvı dolaşımının devamlılığını sağlar. Yüksek dayanımlı silikon yapısı, çoklu kullanımda deformasyon direnci kazandırır.</w:t>
      </w:r>
    </w:p>
    <w:p w14:paraId="0C692D60" w14:textId="77777777" w:rsidR="002C2103" w:rsidRDefault="002C2103" w:rsidP="002C2103">
      <w:pPr>
        <w:autoSpaceDE w:val="0"/>
        <w:autoSpaceDN w:val="0"/>
        <w:adjustRightInd w:val="0"/>
        <w:spacing w:after="240" w:line="360" w:lineRule="auto"/>
        <w:jc w:val="both"/>
        <w:rPr>
          <w:rFonts w:ascii="Times-Roman" w:hAnsi="Times-Roman" w:cs="Times-Roman"/>
          <w:kern w:val="0"/>
        </w:rPr>
      </w:pPr>
      <w:r w:rsidRPr="002C2103">
        <w:rPr>
          <w:rFonts w:ascii="Times-Roman" w:hAnsi="Times-Roman" w:cs="Times-Roman"/>
          <w:kern w:val="0"/>
        </w:rPr>
        <w:t>Cihazın taşınabilir sert çanta içerisinde sunulması, sınıf içi veya saha eğitimlerinde kolay mobilite sağlar. Bu maket, sağlık bilimleri alanındaki temel uygulama becerilerinin güvenli bir eğitim ortamında edinilmesine katkı sunmaktadır.</w:t>
      </w:r>
    </w:p>
    <w:p w14:paraId="136ABCB9" w14:textId="565C4C10" w:rsidR="003669DA" w:rsidRPr="00505FE0" w:rsidRDefault="002C2103" w:rsidP="003669DA">
      <w:pPr>
        <w:pStyle w:val="ListeParagraf"/>
        <w:numPr>
          <w:ilvl w:val="0"/>
          <w:numId w:val="1"/>
        </w:numPr>
        <w:autoSpaceDE w:val="0"/>
        <w:autoSpaceDN w:val="0"/>
        <w:adjustRightInd w:val="0"/>
        <w:spacing w:after="240" w:line="360" w:lineRule="auto"/>
        <w:jc w:val="both"/>
        <w:rPr>
          <w:rFonts w:ascii="Times-Roman" w:hAnsi="Times-Roman" w:cs="Times-Roman"/>
          <w:b/>
          <w:bCs/>
          <w:color w:val="EE0000"/>
          <w:kern w:val="0"/>
        </w:rPr>
      </w:pPr>
      <w:r w:rsidRPr="00505FE0">
        <w:rPr>
          <w:rFonts w:ascii="Times-Roman" w:hAnsi="Times-Roman" w:cs="Times-Roman"/>
          <w:b/>
          <w:bCs/>
          <w:color w:val="EE0000"/>
          <w:kern w:val="0"/>
        </w:rPr>
        <w:t>MEME MUAYENE MAKETİ</w:t>
      </w:r>
    </w:p>
    <w:p w14:paraId="5085D6A6" w14:textId="10786384" w:rsidR="003669DA" w:rsidRPr="003669DA" w:rsidRDefault="003669DA" w:rsidP="003669DA">
      <w:pPr>
        <w:autoSpaceDE w:val="0"/>
        <w:autoSpaceDN w:val="0"/>
        <w:adjustRightInd w:val="0"/>
        <w:spacing w:after="240" w:line="360" w:lineRule="auto"/>
        <w:jc w:val="both"/>
        <w:rPr>
          <w:rFonts w:ascii="Times-Roman" w:hAnsi="Times-Roman" w:cs="Times-Roman"/>
          <w:b/>
          <w:bCs/>
          <w:kern w:val="0"/>
        </w:rPr>
      </w:pPr>
      <w:r>
        <w:rPr>
          <w:rFonts w:ascii="Times New Roman" w:hAnsi="Times New Roman" w:cs="Times New Roman"/>
          <w:noProof/>
        </w:rPr>
        <w:drawing>
          <wp:inline distT="0" distB="0" distL="0" distR="0" wp14:anchorId="758E6D55" wp14:editId="6668B1C7">
            <wp:extent cx="3356042" cy="3198075"/>
            <wp:effectExtent l="0" t="0" r="0" b="2540"/>
            <wp:docPr id="2011060694" name="Resim 2" descr="iç mekan, çanta, plast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60694" name="Resim 2" descr="iç mekan, çanta, plastik içeren bir resim&#10;&#10;Yapay zeka tarafından oluşturulan içerik yanlış olabilir."/>
                    <pic:cNvPicPr/>
                  </pic:nvPicPr>
                  <pic:blipFill rotWithShape="1">
                    <a:blip r:embed="rId6" cstate="print">
                      <a:extLst>
                        <a:ext uri="{28A0092B-C50C-407E-A947-70E740481C1C}">
                          <a14:useLocalDpi xmlns:a14="http://schemas.microsoft.com/office/drawing/2010/main" val="0"/>
                        </a:ext>
                      </a:extLst>
                    </a:blip>
                    <a:srcRect t="12143" b="34256"/>
                    <a:stretch/>
                  </pic:blipFill>
                  <pic:spPr bwMode="auto">
                    <a:xfrm>
                      <a:off x="0" y="0"/>
                      <a:ext cx="3371224" cy="3212542"/>
                    </a:xfrm>
                    <a:prstGeom prst="rect">
                      <a:avLst/>
                    </a:prstGeom>
                    <a:ln>
                      <a:noFill/>
                    </a:ln>
                    <a:extLst>
                      <a:ext uri="{53640926-AAD7-44D8-BBD7-CCE9431645EC}">
                        <a14:shadowObscured xmlns:a14="http://schemas.microsoft.com/office/drawing/2010/main"/>
                      </a:ext>
                    </a:extLst>
                  </pic:spPr>
                </pic:pic>
              </a:graphicData>
            </a:graphic>
          </wp:inline>
        </w:drawing>
      </w:r>
    </w:p>
    <w:p w14:paraId="4BBD6D2D" w14:textId="77777777"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b/>
          <w:bCs/>
        </w:rPr>
        <w:t xml:space="preserve">Model: </w:t>
      </w:r>
      <w:r w:rsidRPr="002C2103">
        <w:rPr>
          <w:rFonts w:ascii="Times New Roman" w:hAnsi="Times New Roman" w:cs="Times New Roman"/>
        </w:rPr>
        <w:t>Meme Muayene Eğitim Maketi</w:t>
      </w:r>
    </w:p>
    <w:p w14:paraId="3D122FD7" w14:textId="06A90DDE"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b/>
          <w:bCs/>
        </w:rPr>
        <w:t xml:space="preserve">Kullanım Alanı: </w:t>
      </w:r>
      <w:r w:rsidRPr="002C2103">
        <w:rPr>
          <w:rFonts w:ascii="Times New Roman" w:hAnsi="Times New Roman" w:cs="Times New Roman"/>
        </w:rPr>
        <w:t xml:space="preserve">Klinik meme muayenesi eğitimi, kitle palpasyonu, </w:t>
      </w:r>
      <w:proofErr w:type="spellStart"/>
      <w:r w:rsidRPr="002C2103">
        <w:rPr>
          <w:rFonts w:ascii="Times New Roman" w:hAnsi="Times New Roman" w:cs="Times New Roman"/>
        </w:rPr>
        <w:t>benign</w:t>
      </w:r>
      <w:proofErr w:type="spellEnd"/>
      <w:r w:rsidRPr="002C2103">
        <w:rPr>
          <w:rFonts w:ascii="Times New Roman" w:hAnsi="Times New Roman" w:cs="Times New Roman"/>
        </w:rPr>
        <w:t>–</w:t>
      </w:r>
      <w:proofErr w:type="spellStart"/>
      <w:r w:rsidRPr="002C2103">
        <w:rPr>
          <w:rFonts w:ascii="Times New Roman" w:hAnsi="Times New Roman" w:cs="Times New Roman"/>
        </w:rPr>
        <w:t>malign</w:t>
      </w:r>
      <w:proofErr w:type="spellEnd"/>
      <w:r w:rsidRPr="002C2103">
        <w:rPr>
          <w:rFonts w:ascii="Times New Roman" w:hAnsi="Times New Roman" w:cs="Times New Roman"/>
        </w:rPr>
        <w:t xml:space="preserve"> kitle farkının öğretilmesi</w:t>
      </w:r>
    </w:p>
    <w:p w14:paraId="7DC2126F" w14:textId="77777777"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b/>
          <w:bCs/>
        </w:rPr>
        <w:t xml:space="preserve">Malzeme: </w:t>
      </w:r>
      <w:r w:rsidRPr="002C2103">
        <w:rPr>
          <w:rFonts w:ascii="Times New Roman" w:hAnsi="Times New Roman" w:cs="Times New Roman"/>
        </w:rPr>
        <w:t>Medikal sınıf silikon – cilt dokusu benzeri elastik yapı</w:t>
      </w:r>
    </w:p>
    <w:p w14:paraId="194A2988" w14:textId="77777777"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b/>
          <w:bCs/>
        </w:rPr>
        <w:t xml:space="preserve">Özellikler: </w:t>
      </w:r>
      <w:r w:rsidRPr="002C2103">
        <w:rPr>
          <w:rFonts w:ascii="Times New Roman" w:hAnsi="Times New Roman" w:cs="Times New Roman"/>
        </w:rPr>
        <w:t>Farklı boyut ve sertlikte simüle edilmiş kitleler, anatomik olarak doğru meme formu</w:t>
      </w:r>
    </w:p>
    <w:p w14:paraId="4D280DF6" w14:textId="77777777"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rPr>
        <w:t xml:space="preserve">Meme Muayene Eğitim Maketi, öğrencilere ve sağlık profesyonellerine meme dokusunda palpasyon becerilerini kazandırmak amacıyla geliştirilmiş ileri eğitim materyalidir. Makette gerçek meme dokusunu taklit eden çok katmanlı silikon yapı bulunmaktadır. İç kısımda farklı büyüklük, sertlik ve derinlikte yerleştirilmiş simüle kitleler sayesinde </w:t>
      </w:r>
      <w:proofErr w:type="spellStart"/>
      <w:r w:rsidRPr="002C2103">
        <w:rPr>
          <w:rFonts w:ascii="Times New Roman" w:hAnsi="Times New Roman" w:cs="Times New Roman"/>
        </w:rPr>
        <w:t>benign</w:t>
      </w:r>
      <w:proofErr w:type="spellEnd"/>
      <w:r w:rsidRPr="002C2103">
        <w:rPr>
          <w:rFonts w:ascii="Times New Roman" w:hAnsi="Times New Roman" w:cs="Times New Roman"/>
        </w:rPr>
        <w:t xml:space="preserve"> ve </w:t>
      </w:r>
      <w:proofErr w:type="spellStart"/>
      <w:r w:rsidRPr="002C2103">
        <w:rPr>
          <w:rFonts w:ascii="Times New Roman" w:hAnsi="Times New Roman" w:cs="Times New Roman"/>
        </w:rPr>
        <w:t>malign</w:t>
      </w:r>
      <w:proofErr w:type="spellEnd"/>
      <w:r w:rsidRPr="002C2103">
        <w:rPr>
          <w:rFonts w:ascii="Times New Roman" w:hAnsi="Times New Roman" w:cs="Times New Roman"/>
        </w:rPr>
        <w:t xml:space="preserve"> kitlelerin ayırıcı özelliklerinin öğrenilmesi hedeflenir.</w:t>
      </w:r>
    </w:p>
    <w:p w14:paraId="14AC821E" w14:textId="77777777" w:rsidR="002C2103" w:rsidRP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rPr>
        <w:t xml:space="preserve">Model, hem kendi kendine meme muayenesi (KKMM) eğitimi hem de klinik meme muayenesi uygulamalarının öğretilmesi için uygundur. Dokusunun gerçek meme elastikiyetine yakın </w:t>
      </w:r>
      <w:r w:rsidRPr="002C2103">
        <w:rPr>
          <w:rFonts w:ascii="Times New Roman" w:hAnsi="Times New Roman" w:cs="Times New Roman"/>
        </w:rPr>
        <w:lastRenderedPageBreak/>
        <w:t>olması, kullanıcıların palpasyon sırasında parmak uçlarıyla direnç, yüzey özellikleri ve kontur değişimlerini ayırt edebilmesine olanak sağlar.</w:t>
      </w:r>
    </w:p>
    <w:p w14:paraId="2E90F9BA" w14:textId="39087405" w:rsidR="002C2103" w:rsidRDefault="002C2103" w:rsidP="002C2103">
      <w:pPr>
        <w:spacing w:line="360" w:lineRule="auto"/>
        <w:jc w:val="both"/>
        <w:rPr>
          <w:rFonts w:ascii="Times New Roman" w:hAnsi="Times New Roman" w:cs="Times New Roman"/>
        </w:rPr>
      </w:pPr>
      <w:r w:rsidRPr="002C2103">
        <w:rPr>
          <w:rFonts w:ascii="Times New Roman" w:hAnsi="Times New Roman" w:cs="Times New Roman"/>
        </w:rPr>
        <w:t xml:space="preserve">Makette yer alan çoklu kitle yapıları sayesinde standart eğitim senaryoları uygulanabilmekte ve öğrencilerin çeşitli varyasyonları tanıma becerisi geliştirilmektedir. </w:t>
      </w:r>
      <w:proofErr w:type="gramStart"/>
      <w:r w:rsidRPr="002C2103">
        <w:rPr>
          <w:rFonts w:ascii="Times New Roman" w:hAnsi="Times New Roman" w:cs="Times New Roman"/>
        </w:rPr>
        <w:t>Cihaz,</w:t>
      </w:r>
      <w:proofErr w:type="gramEnd"/>
      <w:r w:rsidRPr="002C2103">
        <w:rPr>
          <w:rFonts w:ascii="Times New Roman" w:hAnsi="Times New Roman" w:cs="Times New Roman"/>
        </w:rPr>
        <w:t xml:space="preserve"> hem laboratuvar ortamında hem de saha eğitimlerinde kolay taşınabilir nitelikte olup dayanıklı taşıma çantası ile sunulmaktadır.</w:t>
      </w:r>
    </w:p>
    <w:p w14:paraId="11116DE9" w14:textId="77777777" w:rsidR="003669DA" w:rsidRPr="00505FE0" w:rsidRDefault="003669DA" w:rsidP="003669DA">
      <w:pPr>
        <w:pStyle w:val="ListeParagraf"/>
        <w:numPr>
          <w:ilvl w:val="0"/>
          <w:numId w:val="1"/>
        </w:numPr>
        <w:spacing w:line="360" w:lineRule="auto"/>
        <w:jc w:val="both"/>
        <w:rPr>
          <w:rFonts w:ascii="Times New Roman" w:hAnsi="Times New Roman" w:cs="Times New Roman"/>
          <w:b/>
          <w:bCs/>
          <w:color w:val="EE0000"/>
        </w:rPr>
      </w:pPr>
      <w:r w:rsidRPr="003669DA">
        <w:rPr>
          <w:rFonts w:ascii="Times New Roman" w:hAnsi="Times New Roman" w:cs="Times New Roman"/>
          <w:b/>
          <w:bCs/>
          <w:color w:val="EE0000"/>
        </w:rPr>
        <w:t>KADIN PELVİS MAKETİ</w:t>
      </w:r>
    </w:p>
    <w:p w14:paraId="6BE2AE7B" w14:textId="6299D894" w:rsidR="003669DA" w:rsidRPr="003669DA" w:rsidRDefault="003669DA" w:rsidP="003669DA">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4316970F" wp14:editId="253B1386">
            <wp:extent cx="2847760" cy="2636196"/>
            <wp:effectExtent l="0" t="0" r="0" b="5715"/>
            <wp:docPr id="567681186" name="Resim 3" descr="iç mekan, duvar, ayakkabı, ayakkabılar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1186" name="Resim 3" descr="iç mekan, duvar, ayakkabı, ayakkabılar içeren bir resim&#10;&#10;Yapay zeka tarafından oluşturulan içerik yanlış olabilir."/>
                    <pic:cNvPicPr/>
                  </pic:nvPicPr>
                  <pic:blipFill rotWithShape="1">
                    <a:blip r:embed="rId7" cstate="print">
                      <a:extLst>
                        <a:ext uri="{28A0092B-C50C-407E-A947-70E740481C1C}">
                          <a14:useLocalDpi xmlns:a14="http://schemas.microsoft.com/office/drawing/2010/main" val="0"/>
                        </a:ext>
                      </a:extLst>
                    </a:blip>
                    <a:srcRect t="13238" b="34693"/>
                    <a:stretch/>
                  </pic:blipFill>
                  <pic:spPr bwMode="auto">
                    <a:xfrm>
                      <a:off x="0" y="0"/>
                      <a:ext cx="2878025" cy="2664213"/>
                    </a:xfrm>
                    <a:prstGeom prst="rect">
                      <a:avLst/>
                    </a:prstGeom>
                    <a:ln>
                      <a:noFill/>
                    </a:ln>
                    <a:extLst>
                      <a:ext uri="{53640926-AAD7-44D8-BBD7-CCE9431645EC}">
                        <a14:shadowObscured xmlns:a14="http://schemas.microsoft.com/office/drawing/2010/main"/>
                      </a:ext>
                    </a:extLst>
                  </pic:spPr>
                </pic:pic>
              </a:graphicData>
            </a:graphic>
          </wp:inline>
        </w:drawing>
      </w:r>
    </w:p>
    <w:p w14:paraId="665B69EE" w14:textId="03DCC93A"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b/>
          <w:bCs/>
        </w:rPr>
        <w:t xml:space="preserve">Model: </w:t>
      </w:r>
      <w:r w:rsidRPr="003669DA">
        <w:rPr>
          <w:rFonts w:ascii="Times New Roman" w:hAnsi="Times New Roman" w:cs="Times New Roman"/>
        </w:rPr>
        <w:t>Kadın Pelvis Maketi</w:t>
      </w:r>
    </w:p>
    <w:p w14:paraId="5BFBAF11" w14:textId="77777777"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b/>
          <w:bCs/>
        </w:rPr>
        <w:t>Kullanım Alanı:</w:t>
      </w:r>
      <w:r w:rsidRPr="003669DA">
        <w:rPr>
          <w:rFonts w:ascii="Times New Roman" w:hAnsi="Times New Roman" w:cs="Times New Roman"/>
        </w:rPr>
        <w:t xml:space="preserve"> Pelvik anatomiyi öğretme, doğum anatomisinin temel yapılarının gösterimi, bebek başı ile anatomik ilişkiyi tanıtma</w:t>
      </w:r>
    </w:p>
    <w:p w14:paraId="617816AF" w14:textId="1FD7A7BF"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b/>
          <w:bCs/>
        </w:rPr>
        <w:t xml:space="preserve">Bileşenler: </w:t>
      </w:r>
      <w:r w:rsidRPr="003669DA">
        <w:rPr>
          <w:rFonts w:ascii="Times New Roman" w:hAnsi="Times New Roman" w:cs="Times New Roman"/>
        </w:rPr>
        <w:t>Sabit anatomik kadın pelvis modeli + bebek başı</w:t>
      </w:r>
    </w:p>
    <w:p w14:paraId="570B2CE9" w14:textId="77777777"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b/>
          <w:bCs/>
        </w:rPr>
        <w:t xml:space="preserve">Malzeme: </w:t>
      </w:r>
      <w:r w:rsidRPr="003669DA">
        <w:rPr>
          <w:rFonts w:ascii="Times New Roman" w:hAnsi="Times New Roman" w:cs="Times New Roman"/>
        </w:rPr>
        <w:t>Medikal eğitim sınıfı sert plastik (anatomik formda üretilmiş)</w:t>
      </w:r>
    </w:p>
    <w:p w14:paraId="62C6D1B7" w14:textId="77777777"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rPr>
        <w:t>Kadın Pelvis Eğitim Maketi, kadın üreme organının kemik yapısını anatomik olarak göstermek amacıyla tasarlanmıştır. Maket, pelvisin ana kemik yapılarını (</w:t>
      </w:r>
      <w:proofErr w:type="spellStart"/>
      <w:r w:rsidRPr="003669DA">
        <w:rPr>
          <w:rFonts w:ascii="Times New Roman" w:hAnsi="Times New Roman" w:cs="Times New Roman"/>
        </w:rPr>
        <w:t>ilium</w:t>
      </w:r>
      <w:proofErr w:type="spellEnd"/>
      <w:r w:rsidRPr="003669DA">
        <w:rPr>
          <w:rFonts w:ascii="Times New Roman" w:hAnsi="Times New Roman" w:cs="Times New Roman"/>
        </w:rPr>
        <w:t xml:space="preserve">, </w:t>
      </w:r>
      <w:proofErr w:type="spellStart"/>
      <w:r w:rsidRPr="003669DA">
        <w:rPr>
          <w:rFonts w:ascii="Times New Roman" w:hAnsi="Times New Roman" w:cs="Times New Roman"/>
        </w:rPr>
        <w:t>ischium</w:t>
      </w:r>
      <w:proofErr w:type="spellEnd"/>
      <w:r w:rsidRPr="003669DA">
        <w:rPr>
          <w:rFonts w:ascii="Times New Roman" w:hAnsi="Times New Roman" w:cs="Times New Roman"/>
        </w:rPr>
        <w:t xml:space="preserve">, pubis, </w:t>
      </w:r>
      <w:proofErr w:type="spellStart"/>
      <w:r w:rsidRPr="003669DA">
        <w:rPr>
          <w:rFonts w:ascii="Times New Roman" w:hAnsi="Times New Roman" w:cs="Times New Roman"/>
        </w:rPr>
        <w:t>sacrum</w:t>
      </w:r>
      <w:proofErr w:type="spellEnd"/>
      <w:r w:rsidRPr="003669DA">
        <w:rPr>
          <w:rFonts w:ascii="Times New Roman" w:hAnsi="Times New Roman" w:cs="Times New Roman"/>
        </w:rPr>
        <w:t xml:space="preserve"> ve </w:t>
      </w:r>
      <w:proofErr w:type="spellStart"/>
      <w:r w:rsidRPr="003669DA">
        <w:rPr>
          <w:rFonts w:ascii="Times New Roman" w:hAnsi="Times New Roman" w:cs="Times New Roman"/>
        </w:rPr>
        <w:t>coccyx</w:t>
      </w:r>
      <w:proofErr w:type="spellEnd"/>
      <w:r w:rsidRPr="003669DA">
        <w:rPr>
          <w:rFonts w:ascii="Times New Roman" w:hAnsi="Times New Roman" w:cs="Times New Roman"/>
        </w:rPr>
        <w:t>) gerçek ölçülere yakın oranlarda içerir. Bu özellikleri sayesinde öğrencilerin pelvik giriş, orta ve çıkış düzeylerini görsel olarak anlamasını kolaylaştırır.</w:t>
      </w:r>
    </w:p>
    <w:p w14:paraId="006848FA" w14:textId="77777777" w:rsidR="003669DA" w:rsidRP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rPr>
        <w:t>Maketle birlikte verilen bebek başı, pelvis içerisine yerleştirilebilmekte olup doğum mekanizmasını değil, yalnızca fetüs başı ile pelvik kemiklerin anatomik ilişkisini göstermek için kullanılır. Model, doğum sürecinin aşamalarını simüle etmez; ancak doğumda kritik öneme sahip olan pelvik genişlik, çıkım ve yapıların konumunu gerçekçi şekilde öğrenmeye yardımcı olur.</w:t>
      </w:r>
    </w:p>
    <w:p w14:paraId="5F694AE5" w14:textId="3BC45D16" w:rsidR="003669DA" w:rsidRDefault="003669DA" w:rsidP="003669DA">
      <w:pPr>
        <w:pStyle w:val="ListeParagraf"/>
        <w:spacing w:line="360" w:lineRule="auto"/>
        <w:ind w:left="0"/>
        <w:jc w:val="both"/>
        <w:rPr>
          <w:rFonts w:ascii="Times New Roman" w:hAnsi="Times New Roman" w:cs="Times New Roman"/>
        </w:rPr>
      </w:pPr>
      <w:r w:rsidRPr="003669DA">
        <w:rPr>
          <w:rFonts w:ascii="Times New Roman" w:hAnsi="Times New Roman" w:cs="Times New Roman"/>
        </w:rPr>
        <w:lastRenderedPageBreak/>
        <w:t>Kadın Pelvis Maketi; ebelik, tıp, fizyoterapi ve anatomi eğitimlerinde temel anatomik yapıların tanıtımı için yaygın şekilde kullanılmaktadır. Dayanıklı yapısı sayesinde laboratuvar ortamında uzun süreli kullanım için uygundur.</w:t>
      </w:r>
    </w:p>
    <w:p w14:paraId="0E4CE00D" w14:textId="25F90931" w:rsidR="00FA4DBA" w:rsidRPr="00505FE0" w:rsidRDefault="00FA4DBA" w:rsidP="00FA4DBA">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YENİDOĞAN MAKETİ</w:t>
      </w:r>
    </w:p>
    <w:p w14:paraId="243BCA3A" w14:textId="0C40F0EA" w:rsidR="00FA4DBA" w:rsidRPr="00FA4DBA" w:rsidRDefault="00FA4DBA" w:rsidP="00FA4DBA">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3266E859" wp14:editId="6D323892">
            <wp:extent cx="2774039" cy="2470825"/>
            <wp:effectExtent l="0" t="0" r="0" b="5715"/>
            <wp:docPr id="1269865399" name="Resim 4" descr="iç mekan, duvar, kişi, şahıs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65399" name="Resim 4" descr="iç mekan, duvar, kişi, şahıs içeren bir resim&#10;&#10;Yapay zeka tarafından oluşturulan içerik yanlış olabilir."/>
                    <pic:cNvPicPr/>
                  </pic:nvPicPr>
                  <pic:blipFill rotWithShape="1">
                    <a:blip r:embed="rId8" cstate="print">
                      <a:extLst>
                        <a:ext uri="{28A0092B-C50C-407E-A947-70E740481C1C}">
                          <a14:useLocalDpi xmlns:a14="http://schemas.microsoft.com/office/drawing/2010/main" val="0"/>
                        </a:ext>
                      </a:extLst>
                    </a:blip>
                    <a:srcRect t="16957" b="32943"/>
                    <a:stretch/>
                  </pic:blipFill>
                  <pic:spPr bwMode="auto">
                    <a:xfrm>
                      <a:off x="0" y="0"/>
                      <a:ext cx="2799655" cy="2493641"/>
                    </a:xfrm>
                    <a:prstGeom prst="rect">
                      <a:avLst/>
                    </a:prstGeom>
                    <a:ln>
                      <a:noFill/>
                    </a:ln>
                    <a:extLst>
                      <a:ext uri="{53640926-AAD7-44D8-BBD7-CCE9431645EC}">
                        <a14:shadowObscured xmlns:a14="http://schemas.microsoft.com/office/drawing/2010/main"/>
                      </a:ext>
                    </a:extLst>
                  </pic:spPr>
                </pic:pic>
              </a:graphicData>
            </a:graphic>
          </wp:inline>
        </w:drawing>
      </w:r>
    </w:p>
    <w:p w14:paraId="491B6855" w14:textId="7C2A1E73" w:rsid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b/>
          <w:bCs/>
        </w:rPr>
        <w:t>Model: </w:t>
      </w:r>
      <w:r w:rsidRPr="00FA4DBA">
        <w:rPr>
          <w:rFonts w:ascii="Times New Roman" w:hAnsi="Times New Roman" w:cs="Times New Roman"/>
        </w:rPr>
        <w:t>Sabit Kadın Pelvis</w:t>
      </w:r>
      <w:r>
        <w:rPr>
          <w:rFonts w:ascii="Times New Roman" w:hAnsi="Times New Roman" w:cs="Times New Roman"/>
        </w:rPr>
        <w:t>, Uterus ve Fetüs Modeli</w:t>
      </w:r>
    </w:p>
    <w:p w14:paraId="728E748B" w14:textId="265940E5" w:rsidR="00FA4DBA" w:rsidRDefault="00FA4DBA" w:rsidP="00FA4DBA">
      <w:pPr>
        <w:spacing w:line="360" w:lineRule="auto"/>
        <w:jc w:val="both"/>
        <w:rPr>
          <w:rFonts w:ascii="Times New Roman" w:hAnsi="Times New Roman" w:cs="Times New Roman"/>
          <w:b/>
          <w:bCs/>
        </w:rPr>
      </w:pPr>
      <w:r w:rsidRPr="00FA4DBA">
        <w:rPr>
          <w:rFonts w:ascii="Times New Roman" w:hAnsi="Times New Roman" w:cs="Times New Roman"/>
          <w:b/>
          <w:bCs/>
        </w:rPr>
        <w:t>Kullanım Alanı: </w:t>
      </w:r>
      <w:r w:rsidRPr="00FA4DBA">
        <w:rPr>
          <w:rFonts w:ascii="Times New Roman" w:hAnsi="Times New Roman" w:cs="Times New Roman"/>
        </w:rPr>
        <w:t>Pelvik kemik yapılarının öğretimi, fetal baş ile pelvis ilişkisini görsel olarak</w:t>
      </w:r>
      <w:r w:rsidRPr="00FA4DBA">
        <w:rPr>
          <w:rFonts w:ascii="Times New Roman" w:hAnsi="Times New Roman" w:cs="Times New Roman"/>
          <w:b/>
          <w:bCs/>
        </w:rPr>
        <w:t xml:space="preserve"> </w:t>
      </w:r>
      <w:r w:rsidRPr="00FA4DBA">
        <w:rPr>
          <w:rFonts w:ascii="Times New Roman" w:hAnsi="Times New Roman" w:cs="Times New Roman"/>
        </w:rPr>
        <w:t>gösterme</w:t>
      </w:r>
    </w:p>
    <w:p w14:paraId="33458579" w14:textId="797E04E3"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b/>
          <w:bCs/>
        </w:rPr>
        <w:t>Bileşenler: </w:t>
      </w:r>
      <w:r w:rsidRPr="00FA4DBA">
        <w:rPr>
          <w:rFonts w:ascii="Times New Roman" w:hAnsi="Times New Roman" w:cs="Times New Roman"/>
        </w:rPr>
        <w:t>Anatomik</w:t>
      </w:r>
      <w:r>
        <w:rPr>
          <w:rFonts w:ascii="Times New Roman" w:hAnsi="Times New Roman" w:cs="Times New Roman"/>
        </w:rPr>
        <w:t xml:space="preserve"> </w:t>
      </w:r>
      <w:r w:rsidRPr="00FA4DBA">
        <w:rPr>
          <w:rFonts w:ascii="Times New Roman" w:hAnsi="Times New Roman" w:cs="Times New Roman"/>
        </w:rPr>
        <w:t xml:space="preserve">pelvis + </w:t>
      </w:r>
      <w:proofErr w:type="spellStart"/>
      <w:r>
        <w:rPr>
          <w:rFonts w:ascii="Times New Roman" w:hAnsi="Times New Roman" w:cs="Times New Roman"/>
        </w:rPr>
        <w:t>Miadda</w:t>
      </w:r>
      <w:proofErr w:type="spellEnd"/>
      <w:r>
        <w:rPr>
          <w:rFonts w:ascii="Times New Roman" w:hAnsi="Times New Roman" w:cs="Times New Roman"/>
        </w:rPr>
        <w:t xml:space="preserve"> fetüs maketi</w:t>
      </w:r>
      <w:r w:rsidRPr="00FA4DBA">
        <w:rPr>
          <w:rFonts w:ascii="Times New Roman" w:hAnsi="Times New Roman" w:cs="Times New Roman"/>
        </w:rPr>
        <w:br/>
      </w:r>
      <w:r w:rsidRPr="00FA4DBA">
        <w:rPr>
          <w:rFonts w:ascii="Times New Roman" w:hAnsi="Times New Roman" w:cs="Times New Roman"/>
          <w:b/>
          <w:bCs/>
        </w:rPr>
        <w:t>Malzeme: </w:t>
      </w:r>
      <w:r w:rsidRPr="00FA4DBA">
        <w:rPr>
          <w:rFonts w:ascii="Times New Roman" w:hAnsi="Times New Roman" w:cs="Times New Roman"/>
        </w:rPr>
        <w:t>Medikal eğitim sınıfı sert plastik, anatomik renk kodlamaları</w:t>
      </w:r>
    </w:p>
    <w:p w14:paraId="0D1E3E7D"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Kadın Pelvis – Fetal Baş Anatomik Modeli, pelvik yapıların üç boyutlu ve gerçekçi bir şekilde gösterilmesi amacıyla kullanılan temel eğitim materyalidir. Model, kadın pelvisinin kemik yapılarını (</w:t>
      </w:r>
      <w:proofErr w:type="spellStart"/>
      <w:r w:rsidRPr="00FA4DBA">
        <w:rPr>
          <w:rFonts w:ascii="Times New Roman" w:hAnsi="Times New Roman" w:cs="Times New Roman"/>
        </w:rPr>
        <w:t>ilium</w:t>
      </w:r>
      <w:proofErr w:type="spellEnd"/>
      <w:r w:rsidRPr="00FA4DBA">
        <w:rPr>
          <w:rFonts w:ascii="Times New Roman" w:hAnsi="Times New Roman" w:cs="Times New Roman"/>
        </w:rPr>
        <w:t xml:space="preserve">, </w:t>
      </w:r>
      <w:proofErr w:type="spellStart"/>
      <w:r w:rsidRPr="00FA4DBA">
        <w:rPr>
          <w:rFonts w:ascii="Times New Roman" w:hAnsi="Times New Roman" w:cs="Times New Roman"/>
        </w:rPr>
        <w:t>ischium</w:t>
      </w:r>
      <w:proofErr w:type="spellEnd"/>
      <w:r w:rsidRPr="00FA4DBA">
        <w:rPr>
          <w:rFonts w:ascii="Times New Roman" w:hAnsi="Times New Roman" w:cs="Times New Roman"/>
        </w:rPr>
        <w:t xml:space="preserve">, pubis, </w:t>
      </w:r>
      <w:proofErr w:type="spellStart"/>
      <w:r w:rsidRPr="00FA4DBA">
        <w:rPr>
          <w:rFonts w:ascii="Times New Roman" w:hAnsi="Times New Roman" w:cs="Times New Roman"/>
        </w:rPr>
        <w:t>sacrum</w:t>
      </w:r>
      <w:proofErr w:type="spellEnd"/>
      <w:r w:rsidRPr="00FA4DBA">
        <w:rPr>
          <w:rFonts w:ascii="Times New Roman" w:hAnsi="Times New Roman" w:cs="Times New Roman"/>
        </w:rPr>
        <w:t xml:space="preserve"> ve </w:t>
      </w:r>
      <w:proofErr w:type="spellStart"/>
      <w:r w:rsidRPr="00FA4DBA">
        <w:rPr>
          <w:rFonts w:ascii="Times New Roman" w:hAnsi="Times New Roman" w:cs="Times New Roman"/>
        </w:rPr>
        <w:t>coccyx</w:t>
      </w:r>
      <w:proofErr w:type="spellEnd"/>
      <w:r w:rsidRPr="00FA4DBA">
        <w:rPr>
          <w:rFonts w:ascii="Times New Roman" w:hAnsi="Times New Roman" w:cs="Times New Roman"/>
        </w:rPr>
        <w:t>) doğal oranlara yakın ölçülerde içermektedir.</w:t>
      </w:r>
    </w:p>
    <w:p w14:paraId="5C4FF87B"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 xml:space="preserve">Maket içerisinde sabit şekilde yer alan fetal baş, doğum kanalındaki tipik angaje pozisyonu temsil eder. Bu yapı, öğrencilerin fetal baş ile pelvik kemiklerin anatomik ilişkisini, pelvik girişin sınırlarını ve doğumda önemli kabul edilen kemik çıkıntılarını (örneğin </w:t>
      </w:r>
      <w:proofErr w:type="spellStart"/>
      <w:r w:rsidRPr="00FA4DBA">
        <w:rPr>
          <w:rFonts w:ascii="Times New Roman" w:hAnsi="Times New Roman" w:cs="Times New Roman"/>
        </w:rPr>
        <w:t>ischial</w:t>
      </w:r>
      <w:proofErr w:type="spellEnd"/>
      <w:r w:rsidRPr="00FA4DBA">
        <w:rPr>
          <w:rFonts w:ascii="Times New Roman" w:hAnsi="Times New Roman" w:cs="Times New Roman"/>
        </w:rPr>
        <w:t xml:space="preserve"> spine) görsel olarak öğrenmesine olanak tanır.</w:t>
      </w:r>
    </w:p>
    <w:p w14:paraId="02FC73EF"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Model hareketli bir simülasyon içermemektedir; yalnızca anatomik yapıların konumunu ve ilişkisini göstermek amacıyla tasarlanmıştır. Ebelik, tıp ve anatomi eğitimlerinde, doğum biyomekaniğinin temellerinin anlaşılmasını desteklemek için kullanılmaktadır.</w:t>
      </w:r>
    </w:p>
    <w:p w14:paraId="29F844DC" w14:textId="77777777" w:rsid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Dayanıklı malzemesi sayesinde laboratuvar ortamında uzun süreli kullanım için uygundur.</w:t>
      </w:r>
    </w:p>
    <w:p w14:paraId="5D88DE38" w14:textId="74E5A0FB" w:rsidR="00FA4DBA" w:rsidRPr="00505FE0" w:rsidRDefault="00FA4DBA" w:rsidP="00FA4DBA">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EPİZYOTOMİ KESİ PETLER</w:t>
      </w:r>
    </w:p>
    <w:p w14:paraId="18355267" w14:textId="30AC933A" w:rsidR="00FA4DBA" w:rsidRPr="00FA4DBA" w:rsidRDefault="00FA4DBA" w:rsidP="00FA4DBA">
      <w:pPr>
        <w:spacing w:line="360" w:lineRule="auto"/>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6798D8F5" wp14:editId="4216511A">
            <wp:extent cx="2256817" cy="2102338"/>
            <wp:effectExtent l="0" t="0" r="3810" b="6350"/>
            <wp:docPr id="795697607" name="Resim 5" descr="iç mekan, suya batmak, lavabo, kişi, şahıs, fırç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7607" name="Resim 5" descr="iç mekan, suya batmak, lavabo, kişi, şahıs, fırça içeren bir resim&#10;&#10;Yapay zeka tarafından oluşturulan içerik yanlış olabilir."/>
                    <pic:cNvPicPr/>
                  </pic:nvPicPr>
                  <pic:blipFill rotWithShape="1">
                    <a:blip r:embed="rId9" cstate="print">
                      <a:extLst>
                        <a:ext uri="{28A0092B-C50C-407E-A947-70E740481C1C}">
                          <a14:useLocalDpi xmlns:a14="http://schemas.microsoft.com/office/drawing/2010/main" val="0"/>
                        </a:ext>
                      </a:extLst>
                    </a:blip>
                    <a:srcRect t="9080" b="38522"/>
                    <a:stretch/>
                  </pic:blipFill>
                  <pic:spPr bwMode="auto">
                    <a:xfrm>
                      <a:off x="0" y="0"/>
                      <a:ext cx="2270985" cy="2115536"/>
                    </a:xfrm>
                    <a:prstGeom prst="rect">
                      <a:avLst/>
                    </a:prstGeom>
                    <a:ln>
                      <a:noFill/>
                    </a:ln>
                    <a:extLst>
                      <a:ext uri="{53640926-AAD7-44D8-BBD7-CCE9431645EC}">
                        <a14:shadowObscured xmlns:a14="http://schemas.microsoft.com/office/drawing/2010/main"/>
                      </a:ext>
                    </a:extLst>
                  </pic:spPr>
                </pic:pic>
              </a:graphicData>
            </a:graphic>
          </wp:inline>
        </w:drawing>
      </w:r>
    </w:p>
    <w:p w14:paraId="30A12C39" w14:textId="40450ED9"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b/>
          <w:bCs/>
        </w:rPr>
        <w:t xml:space="preserve">Model: </w:t>
      </w:r>
      <w:r>
        <w:rPr>
          <w:rFonts w:ascii="Times New Roman" w:hAnsi="Times New Roman" w:cs="Times New Roman"/>
        </w:rPr>
        <w:t>Epizyotomi Kesi Petleri</w:t>
      </w:r>
    </w:p>
    <w:p w14:paraId="322A583B"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b/>
          <w:bCs/>
        </w:rPr>
        <w:t>Kullanım Alanı:</w:t>
      </w:r>
      <w:r w:rsidRPr="00FA4DBA">
        <w:rPr>
          <w:rFonts w:ascii="Times New Roman" w:hAnsi="Times New Roman" w:cs="Times New Roman"/>
        </w:rPr>
        <w:t xml:space="preserve"> Normal doğumda oluşabilecek </w:t>
      </w:r>
      <w:proofErr w:type="spellStart"/>
      <w:r w:rsidRPr="00FA4DBA">
        <w:rPr>
          <w:rFonts w:ascii="Times New Roman" w:hAnsi="Times New Roman" w:cs="Times New Roman"/>
        </w:rPr>
        <w:t>perineal</w:t>
      </w:r>
      <w:proofErr w:type="spellEnd"/>
      <w:r w:rsidRPr="00FA4DBA">
        <w:rPr>
          <w:rFonts w:ascii="Times New Roman" w:hAnsi="Times New Roman" w:cs="Times New Roman"/>
        </w:rPr>
        <w:t xml:space="preserve"> yırtıkların tanıtılması, epizyotomi bölgesinin gösterimi, </w:t>
      </w:r>
      <w:proofErr w:type="spellStart"/>
      <w:r w:rsidRPr="00FA4DBA">
        <w:rPr>
          <w:rFonts w:ascii="Times New Roman" w:hAnsi="Times New Roman" w:cs="Times New Roman"/>
        </w:rPr>
        <w:t>perineal</w:t>
      </w:r>
      <w:proofErr w:type="spellEnd"/>
      <w:r w:rsidRPr="00FA4DBA">
        <w:rPr>
          <w:rFonts w:ascii="Times New Roman" w:hAnsi="Times New Roman" w:cs="Times New Roman"/>
        </w:rPr>
        <w:t xml:space="preserve"> anatominin öğretilmesi</w:t>
      </w:r>
    </w:p>
    <w:p w14:paraId="1D879AE4"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b/>
          <w:bCs/>
        </w:rPr>
        <w:t>Malzeme:</w:t>
      </w:r>
      <w:r w:rsidRPr="00FA4DBA">
        <w:rPr>
          <w:rFonts w:ascii="Times New Roman" w:hAnsi="Times New Roman" w:cs="Times New Roman"/>
        </w:rPr>
        <w:t xml:space="preserve"> Tıbbi silikon benzeri elastik doku – gerçekçi deri ve mukozal yapı görünümü</w:t>
      </w:r>
    </w:p>
    <w:p w14:paraId="764DCCEE" w14:textId="77777777" w:rsidR="00FA4DBA" w:rsidRPr="00FA4DBA" w:rsidRDefault="00FA4DBA" w:rsidP="00FA4DBA">
      <w:pPr>
        <w:spacing w:line="360" w:lineRule="auto"/>
        <w:jc w:val="both"/>
        <w:rPr>
          <w:rFonts w:ascii="Times New Roman" w:hAnsi="Times New Roman" w:cs="Times New Roman"/>
        </w:rPr>
      </w:pPr>
      <w:proofErr w:type="spellStart"/>
      <w:r w:rsidRPr="00FA4DBA">
        <w:rPr>
          <w:rFonts w:ascii="Times New Roman" w:hAnsi="Times New Roman" w:cs="Times New Roman"/>
        </w:rPr>
        <w:t>Perineal</w:t>
      </w:r>
      <w:proofErr w:type="spellEnd"/>
      <w:r w:rsidRPr="00FA4DBA">
        <w:rPr>
          <w:rFonts w:ascii="Times New Roman" w:hAnsi="Times New Roman" w:cs="Times New Roman"/>
        </w:rPr>
        <w:t xml:space="preserve"> Bölge Eğitim Maketi, doğum sırasında meydana gelebilecek </w:t>
      </w:r>
      <w:proofErr w:type="spellStart"/>
      <w:r w:rsidRPr="00FA4DBA">
        <w:rPr>
          <w:rFonts w:ascii="Times New Roman" w:hAnsi="Times New Roman" w:cs="Times New Roman"/>
        </w:rPr>
        <w:t>perineal</w:t>
      </w:r>
      <w:proofErr w:type="spellEnd"/>
      <w:r w:rsidRPr="00FA4DBA">
        <w:rPr>
          <w:rFonts w:ascii="Times New Roman" w:hAnsi="Times New Roman" w:cs="Times New Roman"/>
        </w:rPr>
        <w:t xml:space="preserve"> yırtıkların veya epizyotomi hattının anatomik konumunu göstermek amacıyla kullanılan temel bir eğitim materyalidir. Maket, vulva, vajinal giriş, perine ve anal bölgenin üç boyutlu anatomik yapısını gerçekçi doku dokusu ve renkleriyle yansıtır.</w:t>
      </w:r>
    </w:p>
    <w:p w14:paraId="21BBB7D4" w14:textId="77777777" w:rsidR="00FA4DBA" w:rsidRP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 xml:space="preserve">Model üzerinde gözlenen yırtık hattı, öğrencilerin </w:t>
      </w:r>
      <w:proofErr w:type="spellStart"/>
      <w:r w:rsidRPr="00FA4DBA">
        <w:rPr>
          <w:rFonts w:ascii="Times New Roman" w:hAnsi="Times New Roman" w:cs="Times New Roman"/>
        </w:rPr>
        <w:t>perineal</w:t>
      </w:r>
      <w:proofErr w:type="spellEnd"/>
      <w:r w:rsidRPr="00FA4DBA">
        <w:rPr>
          <w:rFonts w:ascii="Times New Roman" w:hAnsi="Times New Roman" w:cs="Times New Roman"/>
        </w:rPr>
        <w:t xml:space="preserve"> laserasyon sınıflandırmasını, bölgenin anatomik sınırlarını ve doğumda etkilenebilecek doku katmanlarını görsel olarak öğrenmesini sağlar. Bu maket hareketli veya cerrahi simülasyon sunan bir model değildir; yalnızca anatomi ve yaralanma bölgesinin tanıtımı için kullanılır.</w:t>
      </w:r>
    </w:p>
    <w:p w14:paraId="666FCB3A" w14:textId="3988131D" w:rsidR="00FA4DBA" w:rsidRDefault="00FA4DBA" w:rsidP="00FA4DBA">
      <w:pPr>
        <w:spacing w:line="360" w:lineRule="auto"/>
        <w:jc w:val="both"/>
        <w:rPr>
          <w:rFonts w:ascii="Times New Roman" w:hAnsi="Times New Roman" w:cs="Times New Roman"/>
        </w:rPr>
      </w:pPr>
      <w:r w:rsidRPr="00FA4DBA">
        <w:rPr>
          <w:rFonts w:ascii="Times New Roman" w:hAnsi="Times New Roman" w:cs="Times New Roman"/>
        </w:rPr>
        <w:t>Ebelik ve kadın sağlığı eğitimlerinde, doğum sonrası perine değerlendirmesinin temel ilkelerini öğretmek amacıyla tercih edilen dayanıklı bir laboratuvar ekipmanıdır.</w:t>
      </w:r>
    </w:p>
    <w:p w14:paraId="035A8E7F" w14:textId="53BE5553" w:rsidR="00FA4DBA" w:rsidRPr="00505FE0" w:rsidRDefault="00FA4DBA" w:rsidP="00FA4DBA">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KARIN ENJEKTÖR SİMİLATÖRÜ</w:t>
      </w:r>
    </w:p>
    <w:p w14:paraId="2CFC94E8" w14:textId="1201EF56" w:rsidR="00A74789" w:rsidRPr="00A74789" w:rsidRDefault="00A74789" w:rsidP="00A74789">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6F477F85" wp14:editId="3F125198">
            <wp:extent cx="1760706" cy="1996300"/>
            <wp:effectExtent l="0" t="0" r="5080" b="0"/>
            <wp:docPr id="1453995082" name="Resim 6" descr="metin, ambalaj malzemesi, iç mekan, plast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5082" name="Resim 6" descr="metin, ambalaj malzemesi, iç mekan, plastik içeren bir resim&#10;&#10;Yapay zeka tarafından oluşturulan içerik yanlış olabilir."/>
                    <pic:cNvPicPr/>
                  </pic:nvPicPr>
                  <pic:blipFill rotWithShape="1">
                    <a:blip r:embed="rId10" cstate="print">
                      <a:extLst>
                        <a:ext uri="{28A0092B-C50C-407E-A947-70E740481C1C}">
                          <a14:useLocalDpi xmlns:a14="http://schemas.microsoft.com/office/drawing/2010/main" val="0"/>
                        </a:ext>
                      </a:extLst>
                    </a:blip>
                    <a:srcRect t="8752" b="27473"/>
                    <a:stretch/>
                  </pic:blipFill>
                  <pic:spPr bwMode="auto">
                    <a:xfrm>
                      <a:off x="0" y="0"/>
                      <a:ext cx="1785162" cy="2024028"/>
                    </a:xfrm>
                    <a:prstGeom prst="rect">
                      <a:avLst/>
                    </a:prstGeom>
                    <a:ln>
                      <a:noFill/>
                    </a:ln>
                    <a:extLst>
                      <a:ext uri="{53640926-AAD7-44D8-BBD7-CCE9431645EC}">
                        <a14:shadowObscured xmlns:a14="http://schemas.microsoft.com/office/drawing/2010/main"/>
                      </a:ext>
                    </a:extLst>
                  </pic:spPr>
                </pic:pic>
              </a:graphicData>
            </a:graphic>
          </wp:inline>
        </w:drawing>
      </w:r>
    </w:p>
    <w:p w14:paraId="24FB54C3"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 xml:space="preserve">Model: </w:t>
      </w:r>
      <w:r w:rsidRPr="00A74789">
        <w:rPr>
          <w:rFonts w:ascii="Times New Roman" w:hAnsi="Times New Roman" w:cs="Times New Roman"/>
        </w:rPr>
        <w:t>Karın Enjeksiyonu Eğitim Pedi</w:t>
      </w:r>
    </w:p>
    <w:p w14:paraId="58EF82F9" w14:textId="77777777" w:rsidR="00A74789" w:rsidRPr="00A74789" w:rsidRDefault="00A74789" w:rsidP="00A74789">
      <w:pPr>
        <w:spacing w:line="360" w:lineRule="auto"/>
        <w:jc w:val="both"/>
        <w:rPr>
          <w:rFonts w:ascii="Times New Roman" w:hAnsi="Times New Roman" w:cs="Times New Roman"/>
          <w:b/>
          <w:bCs/>
        </w:rPr>
      </w:pPr>
      <w:r w:rsidRPr="00A74789">
        <w:rPr>
          <w:rFonts w:ascii="Times New Roman" w:hAnsi="Times New Roman" w:cs="Times New Roman"/>
          <w:b/>
          <w:bCs/>
        </w:rPr>
        <w:t xml:space="preserve">Kullanım Alanı: </w:t>
      </w:r>
      <w:proofErr w:type="spellStart"/>
      <w:r w:rsidRPr="00A74789">
        <w:rPr>
          <w:rFonts w:ascii="Times New Roman" w:hAnsi="Times New Roman" w:cs="Times New Roman"/>
        </w:rPr>
        <w:t>Subkutan</w:t>
      </w:r>
      <w:proofErr w:type="spellEnd"/>
      <w:r w:rsidRPr="00A74789">
        <w:rPr>
          <w:rFonts w:ascii="Times New Roman" w:hAnsi="Times New Roman" w:cs="Times New Roman"/>
        </w:rPr>
        <w:t xml:space="preserve"> ve intramüsküler enjeksiyon uygulamalarının öğretilmesi</w:t>
      </w:r>
    </w:p>
    <w:p w14:paraId="778064E4"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lastRenderedPageBreak/>
        <w:t xml:space="preserve">Malzeme: </w:t>
      </w:r>
      <w:r w:rsidRPr="00A74789">
        <w:rPr>
          <w:rFonts w:ascii="Times New Roman" w:hAnsi="Times New Roman" w:cs="Times New Roman"/>
        </w:rPr>
        <w:t>Yüksek yoğunluklu tıbbi silikon – çok katmanlı doku yapısı</w:t>
      </w:r>
    </w:p>
    <w:p w14:paraId="13AB8840"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 xml:space="preserve">Özellikler: </w:t>
      </w:r>
      <w:r w:rsidRPr="00A74789">
        <w:rPr>
          <w:rFonts w:ascii="Times New Roman" w:hAnsi="Times New Roman" w:cs="Times New Roman"/>
        </w:rPr>
        <w:t>Gerçek deri elastikiyetini taklit eden yüzey, iğne girişine dayanıklı yapı</w:t>
      </w:r>
    </w:p>
    <w:p w14:paraId="3696B7AC"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Karın Enjeksiyon Eğitim Maketi, sağlık alanında temel enjeksiyon becerilerinin güvenli bir şekilde öğretilmesi amacıyla kullanılmaktadır. Model, insan karın bölgesinin deri ve yağ dokusu kalınlığını taklit eden çok katmanlı bir silikon yapıdan üretilmiştir. Bu yapı sayesinde öğrenciler, iğnenin dokuya giriş direncini, açı ayarlamasını ve </w:t>
      </w:r>
      <w:proofErr w:type="spellStart"/>
      <w:r w:rsidRPr="00A74789">
        <w:rPr>
          <w:rFonts w:ascii="Times New Roman" w:hAnsi="Times New Roman" w:cs="Times New Roman"/>
        </w:rPr>
        <w:t>subkutan</w:t>
      </w:r>
      <w:proofErr w:type="spellEnd"/>
      <w:r w:rsidRPr="00A74789">
        <w:rPr>
          <w:rFonts w:ascii="Times New Roman" w:hAnsi="Times New Roman" w:cs="Times New Roman"/>
        </w:rPr>
        <w:t xml:space="preserve"> uygulama için gerekli kıvırma/çimdikleme tekniğini gerçekçi bir şekilde deneyimleyebilir.</w:t>
      </w:r>
    </w:p>
    <w:p w14:paraId="4F1112B5"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Maket, pratik uygulamalarda defalarca kullanılabilecek dayanıklılığa sahip olup enjeksiyon sonrası iğne giriş noktalarının hızla kapanmasını sağlayan kendini toparlayan bir yüzey yapısına sahiptir. Karın bölgesinden yapılan ilaç uygulamalarının temel prensiplerinin öğretilmesi, uygulama güvenliğinin artırılması ve öğrencilerin el becerisinin geliştirilmesi amacıyla laboratuvar ortamlarında yaygın olarak kullanılmaktadır.</w:t>
      </w:r>
    </w:p>
    <w:p w14:paraId="569814D7" w14:textId="5D077FB2" w:rsidR="00FA4DBA" w:rsidRDefault="00A74789" w:rsidP="00A74789">
      <w:pPr>
        <w:spacing w:line="360" w:lineRule="auto"/>
        <w:jc w:val="both"/>
        <w:rPr>
          <w:rFonts w:ascii="Times New Roman" w:hAnsi="Times New Roman" w:cs="Times New Roman"/>
        </w:rPr>
      </w:pPr>
      <w:r w:rsidRPr="00A74789">
        <w:rPr>
          <w:rFonts w:ascii="Times New Roman" w:hAnsi="Times New Roman" w:cs="Times New Roman"/>
        </w:rPr>
        <w:t>Dayanıklı formu sayesinde uzun süreli eğitimlerde performans kaybı olmadan kullanılabilir.</w:t>
      </w:r>
    </w:p>
    <w:p w14:paraId="6A53B7C7" w14:textId="09866817" w:rsidR="00A74789" w:rsidRPr="00505FE0" w:rsidRDefault="00A74789" w:rsidP="00A74789">
      <w:pPr>
        <w:pStyle w:val="ListeParagraf"/>
        <w:numPr>
          <w:ilvl w:val="0"/>
          <w:numId w:val="1"/>
        </w:numPr>
        <w:spacing w:line="360" w:lineRule="auto"/>
        <w:jc w:val="both"/>
        <w:rPr>
          <w:rFonts w:ascii="Times New Roman" w:hAnsi="Times New Roman" w:cs="Times New Roman"/>
          <w:b/>
          <w:bCs/>
          <w:color w:val="EE0000"/>
        </w:rPr>
      </w:pPr>
      <w:r w:rsidRPr="00A74789">
        <w:rPr>
          <w:rFonts w:ascii="Times New Roman" w:hAnsi="Times New Roman" w:cs="Times New Roman"/>
          <w:b/>
          <w:bCs/>
          <w:color w:val="EE0000"/>
        </w:rPr>
        <w:t>İNTRADERMAL ENJEKSİYON MODELİ</w:t>
      </w:r>
    </w:p>
    <w:p w14:paraId="0E7D9CFC" w14:textId="1F47A770" w:rsidR="00A74789" w:rsidRPr="00A74789" w:rsidRDefault="00A74789" w:rsidP="00A74789">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1AEF26CB" wp14:editId="5C90EE49">
            <wp:extent cx="2003898" cy="1843362"/>
            <wp:effectExtent l="0" t="0" r="3175" b="0"/>
            <wp:docPr id="331213890" name="Resim 7" descr="metin, iç mekan, zemin, işaret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13890" name="Resim 7" descr="metin, iç mekan, zemin, işaret içeren bir resim&#10;&#10;Yapay zeka tarafından oluşturulan içerik yanlış olabilir."/>
                    <pic:cNvPicPr/>
                  </pic:nvPicPr>
                  <pic:blipFill rotWithShape="1">
                    <a:blip r:embed="rId11" cstate="print">
                      <a:extLst>
                        <a:ext uri="{28A0092B-C50C-407E-A947-70E740481C1C}">
                          <a14:useLocalDpi xmlns:a14="http://schemas.microsoft.com/office/drawing/2010/main" val="0"/>
                        </a:ext>
                      </a:extLst>
                    </a:blip>
                    <a:srcRect b="48258"/>
                    <a:stretch/>
                  </pic:blipFill>
                  <pic:spPr bwMode="auto">
                    <a:xfrm>
                      <a:off x="0" y="0"/>
                      <a:ext cx="2035624" cy="1872546"/>
                    </a:xfrm>
                    <a:prstGeom prst="rect">
                      <a:avLst/>
                    </a:prstGeom>
                    <a:ln>
                      <a:noFill/>
                    </a:ln>
                    <a:extLst>
                      <a:ext uri="{53640926-AAD7-44D8-BBD7-CCE9431645EC}">
                        <a14:shadowObscured xmlns:a14="http://schemas.microsoft.com/office/drawing/2010/main"/>
                      </a:ext>
                    </a:extLst>
                  </pic:spPr>
                </pic:pic>
              </a:graphicData>
            </a:graphic>
          </wp:inline>
        </w:drawing>
      </w:r>
    </w:p>
    <w:p w14:paraId="00FD67C3"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Model:</w:t>
      </w:r>
      <w:r w:rsidRPr="00A74789">
        <w:rPr>
          <w:rFonts w:ascii="Times New Roman" w:hAnsi="Times New Roman" w:cs="Times New Roman"/>
        </w:rPr>
        <w:t xml:space="preserve"> </w:t>
      </w:r>
      <w:proofErr w:type="spellStart"/>
      <w:r w:rsidRPr="00A74789">
        <w:rPr>
          <w:rFonts w:ascii="Times New Roman" w:hAnsi="Times New Roman" w:cs="Times New Roman"/>
        </w:rPr>
        <w:t>Intradermal</w:t>
      </w:r>
      <w:proofErr w:type="spellEnd"/>
      <w:r w:rsidRPr="00A74789">
        <w:rPr>
          <w:rFonts w:ascii="Times New Roman" w:hAnsi="Times New Roman" w:cs="Times New Roman"/>
        </w:rPr>
        <w:t xml:space="preserve"> Enjeksiyon Eğitim Modeli</w:t>
      </w:r>
    </w:p>
    <w:p w14:paraId="14825632"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Kullanım Alanı</w:t>
      </w:r>
      <w:r w:rsidRPr="00A74789">
        <w:rPr>
          <w:rFonts w:ascii="Times New Roman" w:hAnsi="Times New Roman" w:cs="Times New Roman"/>
        </w:rPr>
        <w:t>: Deri içi (intradermal) enjeksiyon uygulamalarının öğretilmesi</w:t>
      </w:r>
    </w:p>
    <w:p w14:paraId="67317209"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Malzeme:</w:t>
      </w:r>
      <w:r w:rsidRPr="00A74789">
        <w:rPr>
          <w:rFonts w:ascii="Times New Roman" w:hAnsi="Times New Roman" w:cs="Times New Roman"/>
        </w:rPr>
        <w:t xml:space="preserve"> Yüksek esnekliğe sahip tıbbi silikon – çok katmanlı epidermis/</w:t>
      </w:r>
      <w:proofErr w:type="spellStart"/>
      <w:r w:rsidRPr="00A74789">
        <w:rPr>
          <w:rFonts w:ascii="Times New Roman" w:hAnsi="Times New Roman" w:cs="Times New Roman"/>
        </w:rPr>
        <w:t>dermis</w:t>
      </w:r>
      <w:proofErr w:type="spellEnd"/>
      <w:r w:rsidRPr="00A74789">
        <w:rPr>
          <w:rFonts w:ascii="Times New Roman" w:hAnsi="Times New Roman" w:cs="Times New Roman"/>
        </w:rPr>
        <w:t xml:space="preserve"> yapısı</w:t>
      </w:r>
    </w:p>
    <w:p w14:paraId="6EF0BF9C"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 xml:space="preserve">Özellikler: </w:t>
      </w:r>
      <w:r w:rsidRPr="00A74789">
        <w:rPr>
          <w:rFonts w:ascii="Times New Roman" w:hAnsi="Times New Roman" w:cs="Times New Roman"/>
        </w:rPr>
        <w:t>Gerçekçi cilt direnci, “</w:t>
      </w:r>
      <w:proofErr w:type="spellStart"/>
      <w:r w:rsidRPr="00A74789">
        <w:rPr>
          <w:rFonts w:ascii="Times New Roman" w:hAnsi="Times New Roman" w:cs="Times New Roman"/>
        </w:rPr>
        <w:t>bleb</w:t>
      </w:r>
      <w:proofErr w:type="spellEnd"/>
      <w:r w:rsidRPr="00A74789">
        <w:rPr>
          <w:rFonts w:ascii="Times New Roman" w:hAnsi="Times New Roman" w:cs="Times New Roman"/>
        </w:rPr>
        <w:t>” oluşumunu gözlemleme imkânı</w:t>
      </w:r>
    </w:p>
    <w:p w14:paraId="24F3C154"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İntradermal Enjeksiyon Eğitim Maketi, sağlık profesyonellerine ve öğrencilere deri içi enjeksiyon tekniğinin doğru ve güvenli şekilde öğretilmesini sağlayan bir eğitim materyalidir. Model, epidermis ve </w:t>
      </w:r>
      <w:proofErr w:type="spellStart"/>
      <w:r w:rsidRPr="00A74789">
        <w:rPr>
          <w:rFonts w:ascii="Times New Roman" w:hAnsi="Times New Roman" w:cs="Times New Roman"/>
        </w:rPr>
        <w:t>dermis</w:t>
      </w:r>
      <w:proofErr w:type="spellEnd"/>
      <w:r w:rsidRPr="00A74789">
        <w:rPr>
          <w:rFonts w:ascii="Times New Roman" w:hAnsi="Times New Roman" w:cs="Times New Roman"/>
        </w:rPr>
        <w:t xml:space="preserve"> tabakalarının dokusal direncini taklit eden çok katmanlı bir silikon yüzeye sahiptir. Bu yapı sayesinde uygulayıcılar, iğnenin cilt altına giriş açısını, derinin gerilimini ve enjeksiyon sırasında oluşan karakteristik “</w:t>
      </w:r>
      <w:proofErr w:type="spellStart"/>
      <w:r w:rsidRPr="00A74789">
        <w:rPr>
          <w:rFonts w:ascii="Times New Roman" w:hAnsi="Times New Roman" w:cs="Times New Roman"/>
        </w:rPr>
        <w:t>bleb</w:t>
      </w:r>
      <w:proofErr w:type="spellEnd"/>
      <w:r w:rsidRPr="00A74789">
        <w:rPr>
          <w:rFonts w:ascii="Times New Roman" w:hAnsi="Times New Roman" w:cs="Times New Roman"/>
        </w:rPr>
        <w:t>” yükselmesini gerçekçi bir şekilde gözlemleyebilir.</w:t>
      </w:r>
    </w:p>
    <w:p w14:paraId="364C7E85"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Maket, alerji testi, tüberkülin testi (PPD) ve diğer intradermal uygulamalar için gerekli olan doğru teknik becerinin kazandırılmasına yardımcı olur. Yüzey elastikiyeti sayesinde defalarca </w:t>
      </w:r>
      <w:r w:rsidRPr="00A74789">
        <w:rPr>
          <w:rFonts w:ascii="Times New Roman" w:hAnsi="Times New Roman" w:cs="Times New Roman"/>
        </w:rPr>
        <w:lastRenderedPageBreak/>
        <w:t>kullanım için uygundur ve enjeksiyon sonrası iğne giriş noktaları kendini toparlayacak şekilde tasarlanmıştır.</w:t>
      </w:r>
    </w:p>
    <w:p w14:paraId="2405B3FA" w14:textId="2F9E8757" w:rsid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Dayanıklı yapısı ile laboratuvar eğitimlerinde uzun süre performans kaybı olmadan kullanılabilmektedir.</w:t>
      </w:r>
    </w:p>
    <w:p w14:paraId="6E59DFAE" w14:textId="77777777" w:rsidR="00A74789" w:rsidRPr="00505FE0" w:rsidRDefault="00A74789" w:rsidP="00A74789">
      <w:pPr>
        <w:pStyle w:val="ListeParagraf"/>
        <w:numPr>
          <w:ilvl w:val="0"/>
          <w:numId w:val="1"/>
        </w:numPr>
        <w:spacing w:line="360" w:lineRule="auto"/>
        <w:jc w:val="both"/>
        <w:rPr>
          <w:rFonts w:ascii="Times New Roman" w:hAnsi="Times New Roman" w:cs="Times New Roman"/>
          <w:b/>
          <w:bCs/>
          <w:color w:val="EE0000"/>
        </w:rPr>
      </w:pPr>
      <w:r w:rsidRPr="00A74789">
        <w:rPr>
          <w:rFonts w:ascii="Times New Roman" w:hAnsi="Times New Roman" w:cs="Times New Roman"/>
          <w:b/>
          <w:bCs/>
          <w:color w:val="EE0000"/>
        </w:rPr>
        <w:t>İNTRAMÜSKÜLER ENJEKSİYON MODELİ</w:t>
      </w:r>
    </w:p>
    <w:p w14:paraId="19B53D40" w14:textId="137C0BFF" w:rsidR="00A74789" w:rsidRPr="00A74789" w:rsidRDefault="00A74789" w:rsidP="00A74789">
      <w:pPr>
        <w:spacing w:line="360" w:lineRule="auto"/>
        <w:jc w:val="both"/>
        <w:rPr>
          <w:rFonts w:ascii="Times New Roman" w:hAnsi="Times New Roman" w:cs="Times New Roman"/>
          <w:b/>
          <w:bCs/>
        </w:rPr>
      </w:pPr>
      <w:r>
        <w:rPr>
          <w:rFonts w:ascii="Times New Roman" w:hAnsi="Times New Roman" w:cs="Times New Roman"/>
          <w:noProof/>
        </w:rPr>
        <w:drawing>
          <wp:inline distT="0" distB="0" distL="0" distR="0" wp14:anchorId="18E4F64D" wp14:editId="37CA0790">
            <wp:extent cx="2177710" cy="3871608"/>
            <wp:effectExtent l="0" t="0" r="0" b="1905"/>
            <wp:docPr id="1022196484" name="Resim 8" descr="çabuk yemek, iç mekan, yemek, gıd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96484" name="Resim 8" descr="çabuk yemek, iç mekan, yemek, gıda içeren bir resim&#10;&#10;Yapay zeka tarafından oluşturulan içerik yanlış olabili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7636" cy="3889255"/>
                    </a:xfrm>
                    <a:prstGeom prst="rect">
                      <a:avLst/>
                    </a:prstGeom>
                  </pic:spPr>
                </pic:pic>
              </a:graphicData>
            </a:graphic>
          </wp:inline>
        </w:drawing>
      </w:r>
    </w:p>
    <w:p w14:paraId="4B568C81"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Model:</w:t>
      </w:r>
      <w:r w:rsidRPr="00A74789">
        <w:rPr>
          <w:rFonts w:ascii="Times New Roman" w:hAnsi="Times New Roman" w:cs="Times New Roman"/>
        </w:rPr>
        <w:t xml:space="preserve"> İntramüsküler Enjeksiyon Eğitim Modeli</w:t>
      </w:r>
    </w:p>
    <w:p w14:paraId="525904C8"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Kullanım Alanı:</w:t>
      </w:r>
      <w:r w:rsidRPr="00A74789">
        <w:rPr>
          <w:rFonts w:ascii="Times New Roman" w:hAnsi="Times New Roman" w:cs="Times New Roman"/>
        </w:rPr>
        <w:t xml:space="preserve"> Kalça bölgesinden intramüsküler enjeksiyon uygulama becerisinin öğretilmesi</w:t>
      </w:r>
    </w:p>
    <w:p w14:paraId="3C195748"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Malzeme:</w:t>
      </w:r>
      <w:r w:rsidRPr="00A74789">
        <w:rPr>
          <w:rFonts w:ascii="Times New Roman" w:hAnsi="Times New Roman" w:cs="Times New Roman"/>
        </w:rPr>
        <w:t xml:space="preserve"> Çok katmanlı tıbbi silikon (deri – yağ dokusu – kas tabakası)</w:t>
      </w:r>
    </w:p>
    <w:p w14:paraId="33362AD7"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Özellikler:</w:t>
      </w:r>
      <w:r w:rsidRPr="00A74789">
        <w:rPr>
          <w:rFonts w:ascii="Times New Roman" w:hAnsi="Times New Roman" w:cs="Times New Roman"/>
        </w:rPr>
        <w:t xml:space="preserve"> Gerçek doku direnci, anatomik </w:t>
      </w:r>
      <w:proofErr w:type="spellStart"/>
      <w:r w:rsidRPr="00A74789">
        <w:rPr>
          <w:rFonts w:ascii="Times New Roman" w:hAnsi="Times New Roman" w:cs="Times New Roman"/>
        </w:rPr>
        <w:t>landmarklara</w:t>
      </w:r>
      <w:proofErr w:type="spellEnd"/>
      <w:r w:rsidRPr="00A74789">
        <w:rPr>
          <w:rFonts w:ascii="Times New Roman" w:hAnsi="Times New Roman" w:cs="Times New Roman"/>
        </w:rPr>
        <w:t xml:space="preserve"> uygun yapı, tekrar kullanılabilir yüzey</w:t>
      </w:r>
    </w:p>
    <w:p w14:paraId="40165119" w14:textId="2197CD1A"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İntramüsküler Enjeksiyon Eğitim Maketi, öğrencilerin kalça bölgesine uygun teknikle IM enjeksiyon yapma becerisini geliştirmek amacıyla tasarlanmıştır. Model, insan </w:t>
      </w:r>
      <w:proofErr w:type="spellStart"/>
      <w:r w:rsidRPr="00A74789">
        <w:rPr>
          <w:rFonts w:ascii="Times New Roman" w:hAnsi="Times New Roman" w:cs="Times New Roman"/>
        </w:rPr>
        <w:t>gluteal</w:t>
      </w:r>
      <w:proofErr w:type="spellEnd"/>
      <w:r w:rsidRPr="00A74789">
        <w:rPr>
          <w:rFonts w:ascii="Times New Roman" w:hAnsi="Times New Roman" w:cs="Times New Roman"/>
        </w:rPr>
        <w:t xml:space="preserve"> bölgesinin anatomik yapısını taklit eden çok katmanlı bir silikon yapı içerir. Deri, </w:t>
      </w:r>
      <w:proofErr w:type="spellStart"/>
      <w:r w:rsidRPr="00A74789">
        <w:rPr>
          <w:rFonts w:ascii="Times New Roman" w:hAnsi="Times New Roman" w:cs="Times New Roman"/>
        </w:rPr>
        <w:t>subkutan</w:t>
      </w:r>
      <w:proofErr w:type="spellEnd"/>
      <w:r w:rsidRPr="00A74789">
        <w:rPr>
          <w:rFonts w:ascii="Times New Roman" w:hAnsi="Times New Roman" w:cs="Times New Roman"/>
        </w:rPr>
        <w:t xml:space="preserve"> yağ dokusu ve kas tabakası gerçek oranlara benzer bir dirence sahip olduğundan iğnenin dokuya giriş hissi doğal biçimde simüle edilir.</w:t>
      </w:r>
    </w:p>
    <w:p w14:paraId="33320180"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Model, </w:t>
      </w:r>
      <w:proofErr w:type="spellStart"/>
      <w:r w:rsidRPr="00A74789">
        <w:rPr>
          <w:rFonts w:ascii="Times New Roman" w:hAnsi="Times New Roman" w:cs="Times New Roman"/>
        </w:rPr>
        <w:t>ventrogluteal</w:t>
      </w:r>
      <w:proofErr w:type="spellEnd"/>
      <w:r w:rsidRPr="00A74789">
        <w:rPr>
          <w:rFonts w:ascii="Times New Roman" w:hAnsi="Times New Roman" w:cs="Times New Roman"/>
        </w:rPr>
        <w:t xml:space="preserve"> ve </w:t>
      </w:r>
      <w:proofErr w:type="spellStart"/>
      <w:r w:rsidRPr="00A74789">
        <w:rPr>
          <w:rFonts w:ascii="Times New Roman" w:hAnsi="Times New Roman" w:cs="Times New Roman"/>
        </w:rPr>
        <w:t>dorsogluteal</w:t>
      </w:r>
      <w:proofErr w:type="spellEnd"/>
      <w:r w:rsidRPr="00A74789">
        <w:rPr>
          <w:rFonts w:ascii="Times New Roman" w:hAnsi="Times New Roman" w:cs="Times New Roman"/>
        </w:rPr>
        <w:t xml:space="preserve"> enjeksiyon bölgelerinin gösterilmesi, </w:t>
      </w:r>
      <w:proofErr w:type="spellStart"/>
      <w:r w:rsidRPr="00A74789">
        <w:rPr>
          <w:rFonts w:ascii="Times New Roman" w:hAnsi="Times New Roman" w:cs="Times New Roman"/>
        </w:rPr>
        <w:t>landmark</w:t>
      </w:r>
      <w:proofErr w:type="spellEnd"/>
      <w:r w:rsidRPr="00A74789">
        <w:rPr>
          <w:rFonts w:ascii="Times New Roman" w:hAnsi="Times New Roman" w:cs="Times New Roman"/>
        </w:rPr>
        <w:t xml:space="preserve"> belirleme (</w:t>
      </w:r>
      <w:proofErr w:type="spellStart"/>
      <w:r w:rsidRPr="00A74789">
        <w:rPr>
          <w:rFonts w:ascii="Times New Roman" w:hAnsi="Times New Roman" w:cs="Times New Roman"/>
        </w:rPr>
        <w:t>spina</w:t>
      </w:r>
      <w:proofErr w:type="spellEnd"/>
      <w:r w:rsidRPr="00A74789">
        <w:rPr>
          <w:rFonts w:ascii="Times New Roman" w:hAnsi="Times New Roman" w:cs="Times New Roman"/>
        </w:rPr>
        <w:t xml:space="preserve"> </w:t>
      </w:r>
      <w:proofErr w:type="spellStart"/>
      <w:r w:rsidRPr="00A74789">
        <w:rPr>
          <w:rFonts w:ascii="Times New Roman" w:hAnsi="Times New Roman" w:cs="Times New Roman"/>
        </w:rPr>
        <w:t>iliaca</w:t>
      </w:r>
      <w:proofErr w:type="spellEnd"/>
      <w:r w:rsidRPr="00A74789">
        <w:rPr>
          <w:rFonts w:ascii="Times New Roman" w:hAnsi="Times New Roman" w:cs="Times New Roman"/>
        </w:rPr>
        <w:t xml:space="preserve"> anterior </w:t>
      </w:r>
      <w:proofErr w:type="spellStart"/>
      <w:r w:rsidRPr="00A74789">
        <w:rPr>
          <w:rFonts w:ascii="Times New Roman" w:hAnsi="Times New Roman" w:cs="Times New Roman"/>
        </w:rPr>
        <w:t>superior</w:t>
      </w:r>
      <w:proofErr w:type="spellEnd"/>
      <w:r w:rsidRPr="00A74789">
        <w:rPr>
          <w:rFonts w:ascii="Times New Roman" w:hAnsi="Times New Roman" w:cs="Times New Roman"/>
        </w:rPr>
        <w:t xml:space="preserve">, </w:t>
      </w:r>
      <w:proofErr w:type="spellStart"/>
      <w:r w:rsidRPr="00A74789">
        <w:rPr>
          <w:rFonts w:ascii="Times New Roman" w:hAnsi="Times New Roman" w:cs="Times New Roman"/>
        </w:rPr>
        <w:t>trokanter</w:t>
      </w:r>
      <w:proofErr w:type="spellEnd"/>
      <w:r w:rsidRPr="00A74789">
        <w:rPr>
          <w:rFonts w:ascii="Times New Roman" w:hAnsi="Times New Roman" w:cs="Times New Roman"/>
        </w:rPr>
        <w:t xml:space="preserve"> majör vb.) ve doğru iğne açısı ile derinliğinin öğretilmesine olanak tanır. Enjeksiyon bölgesi defalarca kullanıma dayanıklı olup uygulama sonrası kendini toparlayan bir yüzeye sahiptir.</w:t>
      </w:r>
    </w:p>
    <w:p w14:paraId="1126B1DE" w14:textId="2070680A" w:rsid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lastRenderedPageBreak/>
        <w:t>Ebelik ve hemşirelik eğitimlerinde, intramüsküler ilaç uygulamalarının güvenli ve doğru şekilde öğretilmesi için temel eğitim materyallerinden biridir.</w:t>
      </w:r>
    </w:p>
    <w:p w14:paraId="6C2294DA" w14:textId="2E7C6366" w:rsidR="00A74789" w:rsidRPr="00505FE0" w:rsidRDefault="00550261" w:rsidP="00550261">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MESANE KATETERİZASYON SİMÜLATÖRÜ</w:t>
      </w:r>
    </w:p>
    <w:p w14:paraId="47D0C0AC" w14:textId="2196C2B7" w:rsidR="00550261" w:rsidRPr="00550261" w:rsidRDefault="00550261" w:rsidP="00550261">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2FB8A798" wp14:editId="28DDAF09">
            <wp:extent cx="2548646" cy="2661691"/>
            <wp:effectExtent l="0" t="0" r="4445" b="5715"/>
            <wp:docPr id="1158792015" name="Resim 9" descr="bagaj, valiz, bavul, yer, zem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92015" name="Resim 9" descr="bagaj, valiz, bavul, yer, zemin içeren bir resim&#10;&#10;Yapay zeka tarafından oluşturulan içerik yanlış olabilir."/>
                    <pic:cNvPicPr/>
                  </pic:nvPicPr>
                  <pic:blipFill rotWithShape="1">
                    <a:blip r:embed="rId13" cstate="print">
                      <a:extLst>
                        <a:ext uri="{28A0092B-C50C-407E-A947-70E740481C1C}">
                          <a14:useLocalDpi xmlns:a14="http://schemas.microsoft.com/office/drawing/2010/main" val="0"/>
                        </a:ext>
                      </a:extLst>
                    </a:blip>
                    <a:srcRect b="41257"/>
                    <a:stretch/>
                  </pic:blipFill>
                  <pic:spPr bwMode="auto">
                    <a:xfrm>
                      <a:off x="0" y="0"/>
                      <a:ext cx="2565723" cy="2679525"/>
                    </a:xfrm>
                    <a:prstGeom prst="rect">
                      <a:avLst/>
                    </a:prstGeom>
                    <a:ln>
                      <a:noFill/>
                    </a:ln>
                    <a:extLst>
                      <a:ext uri="{53640926-AAD7-44D8-BBD7-CCE9431645EC}">
                        <a14:shadowObscured xmlns:a14="http://schemas.microsoft.com/office/drawing/2010/main"/>
                      </a:ext>
                    </a:extLst>
                  </pic:spPr>
                </pic:pic>
              </a:graphicData>
            </a:graphic>
          </wp:inline>
        </w:drawing>
      </w:r>
    </w:p>
    <w:p w14:paraId="7787B6E4"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b/>
          <w:bCs/>
        </w:rPr>
        <w:t>Model:</w:t>
      </w:r>
      <w:r w:rsidRPr="00A74789">
        <w:rPr>
          <w:rFonts w:ascii="Times New Roman" w:hAnsi="Times New Roman" w:cs="Times New Roman"/>
        </w:rPr>
        <w:t> Kadın Üriner Kateterizasyon Eğitim Simülatörü</w:t>
      </w:r>
      <w:r w:rsidRPr="00A74789">
        <w:rPr>
          <w:rFonts w:ascii="Times New Roman" w:hAnsi="Times New Roman" w:cs="Times New Roman"/>
        </w:rPr>
        <w:br/>
      </w:r>
      <w:r w:rsidRPr="00A74789">
        <w:rPr>
          <w:rFonts w:ascii="Times New Roman" w:hAnsi="Times New Roman" w:cs="Times New Roman"/>
          <w:b/>
          <w:bCs/>
        </w:rPr>
        <w:t>Kullanım Alanı:</w:t>
      </w:r>
      <w:r w:rsidRPr="00A74789">
        <w:rPr>
          <w:rFonts w:ascii="Times New Roman" w:hAnsi="Times New Roman" w:cs="Times New Roman"/>
        </w:rPr>
        <w:t> Kadın hastalarda mesane kateterizasyonu (</w:t>
      </w:r>
      <w:proofErr w:type="spellStart"/>
      <w:r w:rsidRPr="00A74789">
        <w:rPr>
          <w:rFonts w:ascii="Times New Roman" w:hAnsi="Times New Roman" w:cs="Times New Roman"/>
        </w:rPr>
        <w:t>Foley</w:t>
      </w:r>
      <w:proofErr w:type="spellEnd"/>
      <w:r w:rsidRPr="00A74789">
        <w:rPr>
          <w:rFonts w:ascii="Times New Roman" w:hAnsi="Times New Roman" w:cs="Times New Roman"/>
        </w:rPr>
        <w:t xml:space="preserve"> kateter) uygulama becerisinin öğretilmesi</w:t>
      </w:r>
      <w:r w:rsidRPr="00A74789">
        <w:rPr>
          <w:rFonts w:ascii="Times New Roman" w:hAnsi="Times New Roman" w:cs="Times New Roman"/>
        </w:rPr>
        <w:br/>
      </w:r>
      <w:r w:rsidRPr="00A74789">
        <w:rPr>
          <w:rFonts w:ascii="Times New Roman" w:hAnsi="Times New Roman" w:cs="Times New Roman"/>
          <w:b/>
          <w:bCs/>
        </w:rPr>
        <w:t>Malzeme:</w:t>
      </w:r>
      <w:r w:rsidRPr="00A74789">
        <w:rPr>
          <w:rFonts w:ascii="Times New Roman" w:hAnsi="Times New Roman" w:cs="Times New Roman"/>
        </w:rPr>
        <w:t> Medikal silikon – gerçekçi vulva, üretra ve perine yapısı</w:t>
      </w:r>
      <w:r w:rsidRPr="00A74789">
        <w:rPr>
          <w:rFonts w:ascii="Times New Roman" w:hAnsi="Times New Roman" w:cs="Times New Roman"/>
        </w:rPr>
        <w:br/>
      </w:r>
      <w:r w:rsidRPr="00A74789">
        <w:rPr>
          <w:rFonts w:ascii="Times New Roman" w:hAnsi="Times New Roman" w:cs="Times New Roman"/>
          <w:b/>
          <w:bCs/>
        </w:rPr>
        <w:t>Özellikler:</w:t>
      </w:r>
      <w:r w:rsidRPr="00A74789">
        <w:rPr>
          <w:rFonts w:ascii="Times New Roman" w:hAnsi="Times New Roman" w:cs="Times New Roman"/>
        </w:rPr>
        <w:t xml:space="preserve"> Kateter kanalı, sıvı drenaj sistemi, anatomik </w:t>
      </w:r>
      <w:proofErr w:type="spellStart"/>
      <w:r w:rsidRPr="00A74789">
        <w:rPr>
          <w:rFonts w:ascii="Times New Roman" w:hAnsi="Times New Roman" w:cs="Times New Roman"/>
        </w:rPr>
        <w:t>landmarklara</w:t>
      </w:r>
      <w:proofErr w:type="spellEnd"/>
      <w:r w:rsidRPr="00A74789">
        <w:rPr>
          <w:rFonts w:ascii="Times New Roman" w:hAnsi="Times New Roman" w:cs="Times New Roman"/>
        </w:rPr>
        <w:t xml:space="preserve"> uygun tasarım</w:t>
      </w:r>
    </w:p>
    <w:p w14:paraId="2C803A92"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Kadın Mesane Kateterizasyon Simülatörü, kadın </w:t>
      </w:r>
      <w:proofErr w:type="spellStart"/>
      <w:r w:rsidRPr="00A74789">
        <w:rPr>
          <w:rFonts w:ascii="Times New Roman" w:hAnsi="Times New Roman" w:cs="Times New Roman"/>
        </w:rPr>
        <w:t>ürogenital</w:t>
      </w:r>
      <w:proofErr w:type="spellEnd"/>
      <w:r w:rsidRPr="00A74789">
        <w:rPr>
          <w:rFonts w:ascii="Times New Roman" w:hAnsi="Times New Roman" w:cs="Times New Roman"/>
        </w:rPr>
        <w:t xml:space="preserve"> anatomisini gerçekçi şekilde temsil edecek biçimde tasarlanmış bir eğitim materyalidir. Modelde vulva, üretral açıklık, vajinal giriş ve perine bölgesi anatomik oranlara uygun olarak üretilmiştir. İç kısımda yer alan kateter yolu ve sıvı haznesi, </w:t>
      </w:r>
      <w:proofErr w:type="spellStart"/>
      <w:r w:rsidRPr="00A74789">
        <w:rPr>
          <w:rFonts w:ascii="Times New Roman" w:hAnsi="Times New Roman" w:cs="Times New Roman"/>
        </w:rPr>
        <w:t>Foley</w:t>
      </w:r>
      <w:proofErr w:type="spellEnd"/>
      <w:r w:rsidRPr="00A74789">
        <w:rPr>
          <w:rFonts w:ascii="Times New Roman" w:hAnsi="Times New Roman" w:cs="Times New Roman"/>
        </w:rPr>
        <w:t xml:space="preserve"> kateterin mesaneye doğru ilerletilmesi ve balon şişirilmesi gibi uygulama adımlarının gerçekçi şekilde çalışılmasına imkân tanır.</w:t>
      </w:r>
    </w:p>
    <w:p w14:paraId="4E53C28A" w14:textId="77777777" w:rsidR="00A74789" w:rsidRP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 xml:space="preserve">Simülatör; sterilite, </w:t>
      </w:r>
      <w:proofErr w:type="spellStart"/>
      <w:r w:rsidRPr="00A74789">
        <w:rPr>
          <w:rFonts w:ascii="Times New Roman" w:hAnsi="Times New Roman" w:cs="Times New Roman"/>
        </w:rPr>
        <w:t>lubrikan</w:t>
      </w:r>
      <w:proofErr w:type="spellEnd"/>
      <w:r w:rsidRPr="00A74789">
        <w:rPr>
          <w:rFonts w:ascii="Times New Roman" w:hAnsi="Times New Roman" w:cs="Times New Roman"/>
        </w:rPr>
        <w:t xml:space="preserve"> kullanımı, kateterin doğru açıyla ilerletilmesi, balonun uygun şekilde şişirilmesi ve idrar drenajının gözlemlenmesi gibi uygulama basamaklarının güvenli bir laboratuvar ortamında öğretilmesini sağlar. Model, çoklu kullanıma dayanıklı olup pratik eğitimlerde uzun süre performansını korur.</w:t>
      </w:r>
    </w:p>
    <w:p w14:paraId="7E5AF741" w14:textId="77777777" w:rsidR="00A74789" w:rsidRDefault="00A74789" w:rsidP="00A74789">
      <w:pPr>
        <w:spacing w:line="360" w:lineRule="auto"/>
        <w:jc w:val="both"/>
        <w:rPr>
          <w:rFonts w:ascii="Times New Roman" w:hAnsi="Times New Roman" w:cs="Times New Roman"/>
        </w:rPr>
      </w:pPr>
      <w:r w:rsidRPr="00A74789">
        <w:rPr>
          <w:rFonts w:ascii="Times New Roman" w:hAnsi="Times New Roman" w:cs="Times New Roman"/>
        </w:rPr>
        <w:t>Ebelik, hemşirelik ve diğer sağlık bilimleri eğitimlerinde kadın hastalarda üriner kateterizasyonun doğru teknikle öğretilmesi için temel bir simülatördür.</w:t>
      </w:r>
    </w:p>
    <w:p w14:paraId="68656417" w14:textId="1574D3A8" w:rsidR="00550261" w:rsidRPr="00505FE0" w:rsidRDefault="00550261" w:rsidP="00550261">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ENEMA UYGULAMA EĞİTİM SİMÜLATÖRÜ</w:t>
      </w:r>
    </w:p>
    <w:p w14:paraId="7F47D977" w14:textId="233188EE" w:rsidR="00550261" w:rsidRDefault="00550261" w:rsidP="00550261">
      <w:pPr>
        <w:spacing w:line="360" w:lineRule="auto"/>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3E5ECC3B" wp14:editId="26230759">
            <wp:extent cx="2052536" cy="2434942"/>
            <wp:effectExtent l="0" t="0" r="5080" b="3810"/>
            <wp:docPr id="2094145727" name="Resim 11" descr="metin, araba, iç mekan, sandık, ağaç gövdes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145727" name="Resim 11" descr="metin, araba, iç mekan, sandık, ağaç gövdesi içeren bir resim&#10;&#10;Yapay zeka tarafından oluşturulan içerik yanlış olabilir."/>
                    <pic:cNvPicPr/>
                  </pic:nvPicPr>
                  <pic:blipFill rotWithShape="1">
                    <a:blip r:embed="rId14" cstate="print">
                      <a:extLst>
                        <a:ext uri="{28A0092B-C50C-407E-A947-70E740481C1C}">
                          <a14:useLocalDpi xmlns:a14="http://schemas.microsoft.com/office/drawing/2010/main" val="0"/>
                        </a:ext>
                      </a:extLst>
                    </a:blip>
                    <a:srcRect t="11378" b="21895"/>
                    <a:stretch/>
                  </pic:blipFill>
                  <pic:spPr bwMode="auto">
                    <a:xfrm>
                      <a:off x="0" y="0"/>
                      <a:ext cx="2071971" cy="2457998"/>
                    </a:xfrm>
                    <a:prstGeom prst="rect">
                      <a:avLst/>
                    </a:prstGeom>
                    <a:ln>
                      <a:noFill/>
                    </a:ln>
                    <a:extLst>
                      <a:ext uri="{53640926-AAD7-44D8-BBD7-CCE9431645EC}">
                        <a14:shadowObscured xmlns:a14="http://schemas.microsoft.com/office/drawing/2010/main"/>
                      </a:ext>
                    </a:extLst>
                  </pic:spPr>
                </pic:pic>
              </a:graphicData>
            </a:graphic>
          </wp:inline>
        </w:drawing>
      </w:r>
    </w:p>
    <w:p w14:paraId="05305690" w14:textId="743A6529"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Model:</w:t>
      </w:r>
      <w:r w:rsidRPr="00550261">
        <w:rPr>
          <w:rFonts w:ascii="Times New Roman" w:hAnsi="Times New Roman" w:cs="Times New Roman"/>
        </w:rPr>
        <w:t xml:space="preserve"> Rektal </w:t>
      </w:r>
      <w:proofErr w:type="spellStart"/>
      <w:r w:rsidRPr="00550261">
        <w:rPr>
          <w:rFonts w:ascii="Times New Roman" w:hAnsi="Times New Roman" w:cs="Times New Roman"/>
        </w:rPr>
        <w:t>Enema</w:t>
      </w:r>
      <w:proofErr w:type="spellEnd"/>
      <w:r w:rsidRPr="00550261">
        <w:rPr>
          <w:rFonts w:ascii="Times New Roman" w:hAnsi="Times New Roman" w:cs="Times New Roman"/>
        </w:rPr>
        <w:t xml:space="preserve"> Uygulama Eğitim Simülatörü</w:t>
      </w:r>
    </w:p>
    <w:p w14:paraId="2A757F0C"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Kullanım Alanı:</w:t>
      </w:r>
      <w:r w:rsidRPr="00550261">
        <w:rPr>
          <w:rFonts w:ascii="Times New Roman" w:hAnsi="Times New Roman" w:cs="Times New Roman"/>
        </w:rPr>
        <w:t xml:space="preserve"> Rektal tüp yerleştirme, lavman uygulama teknikleri, sıvı giriş–çıkışının kontrolü ve hasta pozisyonlandırmasının öğretilmesi</w:t>
      </w:r>
    </w:p>
    <w:p w14:paraId="7897B3B1"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Malzeme:</w:t>
      </w:r>
      <w:r w:rsidRPr="00550261">
        <w:rPr>
          <w:rFonts w:ascii="Times New Roman" w:hAnsi="Times New Roman" w:cs="Times New Roman"/>
        </w:rPr>
        <w:t xml:space="preserve"> Medikal silikon – anatomik rektal kanal yapısı</w:t>
      </w:r>
    </w:p>
    <w:p w14:paraId="6ED58050"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 xml:space="preserve">Özellikler: </w:t>
      </w:r>
      <w:r w:rsidRPr="00550261">
        <w:rPr>
          <w:rFonts w:ascii="Times New Roman" w:hAnsi="Times New Roman" w:cs="Times New Roman"/>
        </w:rPr>
        <w:t>Rektal giriş, sıvı drenaj sistemi, tekrar kullanılabilir yüzey</w:t>
      </w:r>
    </w:p>
    <w:p w14:paraId="0FA87660" w14:textId="77777777" w:rsidR="00550261" w:rsidRPr="00550261" w:rsidRDefault="00550261" w:rsidP="00550261">
      <w:pPr>
        <w:spacing w:line="360" w:lineRule="auto"/>
        <w:jc w:val="both"/>
        <w:rPr>
          <w:rFonts w:ascii="Times New Roman" w:hAnsi="Times New Roman" w:cs="Times New Roman"/>
        </w:rPr>
      </w:pPr>
      <w:proofErr w:type="spellStart"/>
      <w:r w:rsidRPr="00550261">
        <w:rPr>
          <w:rFonts w:ascii="Times New Roman" w:hAnsi="Times New Roman" w:cs="Times New Roman"/>
        </w:rPr>
        <w:t>Enema</w:t>
      </w:r>
      <w:proofErr w:type="spellEnd"/>
      <w:r w:rsidRPr="00550261">
        <w:rPr>
          <w:rFonts w:ascii="Times New Roman" w:hAnsi="Times New Roman" w:cs="Times New Roman"/>
        </w:rPr>
        <w:t xml:space="preserve"> Uygulama Simülatörü, lavman uygulamalarının klinik standartlara uygun şekilde öğretilmesini sağlamak amacıyla tasarlanmış bir eğitim materyalidir. Model, </w:t>
      </w:r>
      <w:proofErr w:type="spellStart"/>
      <w:r w:rsidRPr="00550261">
        <w:rPr>
          <w:rFonts w:ascii="Times New Roman" w:hAnsi="Times New Roman" w:cs="Times New Roman"/>
        </w:rPr>
        <w:t>gluteal</w:t>
      </w:r>
      <w:proofErr w:type="spellEnd"/>
      <w:r w:rsidRPr="00550261">
        <w:rPr>
          <w:rFonts w:ascii="Times New Roman" w:hAnsi="Times New Roman" w:cs="Times New Roman"/>
        </w:rPr>
        <w:t xml:space="preserve"> bölge ve anal açıklığı gerçekçi oranlara yakın anatomik yapıda sunar. İç kısımda yer alan rektal kanal, rektal tüpün doğru açı ve derinlikle yerleştirilmesine olanak tanır.</w:t>
      </w:r>
    </w:p>
    <w:p w14:paraId="4CD1F759"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 xml:space="preserve">Simülatör; sıvı girişinin uygulanması, lavman sıvısının tutulması, drenajın gözlemlenmesi ve işlem sonrası bakım basamaklarının öğretilmesi için uygun bir pratik ortam sağlar. </w:t>
      </w:r>
      <w:proofErr w:type="gramStart"/>
      <w:r w:rsidRPr="00550261">
        <w:rPr>
          <w:rFonts w:ascii="Times New Roman" w:hAnsi="Times New Roman" w:cs="Times New Roman"/>
        </w:rPr>
        <w:t>Model,</w:t>
      </w:r>
      <w:proofErr w:type="gramEnd"/>
      <w:r w:rsidRPr="00550261">
        <w:rPr>
          <w:rFonts w:ascii="Times New Roman" w:hAnsi="Times New Roman" w:cs="Times New Roman"/>
        </w:rPr>
        <w:t xml:space="preserve"> hem sedasyon öncesi bağırsak hazırlığı hem de tıbbi lavman uygulamaları açısından gerekli klinik becerilerin kazandırılmasına yöneliktir.</w:t>
      </w:r>
    </w:p>
    <w:p w14:paraId="29FF4C9C" w14:textId="2E0AED32" w:rsidR="00A74789" w:rsidRDefault="00550261" w:rsidP="00550261">
      <w:pPr>
        <w:spacing w:line="360" w:lineRule="auto"/>
        <w:jc w:val="both"/>
        <w:rPr>
          <w:rFonts w:ascii="Times New Roman" w:hAnsi="Times New Roman" w:cs="Times New Roman"/>
        </w:rPr>
      </w:pPr>
      <w:r w:rsidRPr="00550261">
        <w:rPr>
          <w:rFonts w:ascii="Times New Roman" w:hAnsi="Times New Roman" w:cs="Times New Roman"/>
        </w:rPr>
        <w:t>Yüzey yapısı tekrar kullanıma dayanıklı olup laboratuvar ve sınıf içi beceri eğitimlerinde uzun süre performansını koruyacak dayanıklılıktadır.</w:t>
      </w:r>
    </w:p>
    <w:p w14:paraId="12ADF1A2" w14:textId="77777777" w:rsidR="00550261" w:rsidRPr="00505FE0" w:rsidRDefault="00550261" w:rsidP="00550261">
      <w:pPr>
        <w:pStyle w:val="ListeParagraf"/>
        <w:numPr>
          <w:ilvl w:val="0"/>
          <w:numId w:val="1"/>
        </w:numPr>
        <w:spacing w:line="360" w:lineRule="auto"/>
        <w:jc w:val="both"/>
        <w:rPr>
          <w:rFonts w:ascii="Times New Roman" w:hAnsi="Times New Roman" w:cs="Times New Roman"/>
          <w:b/>
          <w:bCs/>
          <w:color w:val="EE0000"/>
        </w:rPr>
      </w:pPr>
      <w:r w:rsidRPr="00550261">
        <w:rPr>
          <w:rFonts w:ascii="Times New Roman" w:hAnsi="Times New Roman" w:cs="Times New Roman"/>
          <w:b/>
          <w:bCs/>
          <w:color w:val="EE0000"/>
        </w:rPr>
        <w:t>KAN ÖLÇÜM CİHAZI-OPTİMAL-KAN ŞEKERİ ÖLÇÜM CİHAZI</w:t>
      </w:r>
    </w:p>
    <w:p w14:paraId="18992CCC" w14:textId="0086BBE0" w:rsidR="00550261" w:rsidRPr="00550261" w:rsidRDefault="00550261" w:rsidP="00550261">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4BE22A69" wp14:editId="1F15E5F1">
            <wp:extent cx="2509736" cy="1766986"/>
            <wp:effectExtent l="0" t="0" r="5080" b="0"/>
            <wp:docPr id="1514969596" name="Resim 12" descr="metin, iş kartı, marka, zem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69596" name="Resim 12" descr="metin, iş kartı, marka, zemin içeren bir resim&#10;&#10;Yapay zeka tarafından oluşturulan içerik yanlış olabilir."/>
                    <pic:cNvPicPr/>
                  </pic:nvPicPr>
                  <pic:blipFill rotWithShape="1">
                    <a:blip r:embed="rId15" cstate="print">
                      <a:extLst>
                        <a:ext uri="{28A0092B-C50C-407E-A947-70E740481C1C}">
                          <a14:useLocalDpi xmlns:a14="http://schemas.microsoft.com/office/drawing/2010/main" val="0"/>
                        </a:ext>
                      </a:extLst>
                    </a:blip>
                    <a:srcRect t="27239" b="33160"/>
                    <a:stretch/>
                  </pic:blipFill>
                  <pic:spPr bwMode="auto">
                    <a:xfrm>
                      <a:off x="0" y="0"/>
                      <a:ext cx="2534382" cy="1784338"/>
                    </a:xfrm>
                    <a:prstGeom prst="rect">
                      <a:avLst/>
                    </a:prstGeom>
                    <a:ln>
                      <a:noFill/>
                    </a:ln>
                    <a:extLst>
                      <a:ext uri="{53640926-AAD7-44D8-BBD7-CCE9431645EC}">
                        <a14:shadowObscured xmlns:a14="http://schemas.microsoft.com/office/drawing/2010/main"/>
                      </a:ext>
                    </a:extLst>
                  </pic:spPr>
                </pic:pic>
              </a:graphicData>
            </a:graphic>
          </wp:inline>
        </w:drawing>
      </w:r>
    </w:p>
    <w:p w14:paraId="203E9293"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Model:</w:t>
      </w:r>
      <w:r w:rsidRPr="00550261">
        <w:rPr>
          <w:rFonts w:ascii="Times New Roman" w:hAnsi="Times New Roman" w:cs="Times New Roman"/>
        </w:rPr>
        <w:t xml:space="preserve"> OPTIMA Kan Şekeri Ölçüm Cihazı</w:t>
      </w:r>
    </w:p>
    <w:p w14:paraId="1B89E2B4"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lastRenderedPageBreak/>
        <w:t>Kullanım Alanı:</w:t>
      </w:r>
      <w:r w:rsidRPr="00550261">
        <w:rPr>
          <w:rFonts w:ascii="Times New Roman" w:hAnsi="Times New Roman" w:cs="Times New Roman"/>
        </w:rPr>
        <w:t xml:space="preserve"> Kapiller kan örneği ile hızlı glukoz ölçümü</w:t>
      </w:r>
    </w:p>
    <w:p w14:paraId="13CAC9F1" w14:textId="77777777" w:rsidR="00550261" w:rsidRPr="00550261" w:rsidRDefault="00550261" w:rsidP="00550261">
      <w:pPr>
        <w:spacing w:line="360" w:lineRule="auto"/>
        <w:jc w:val="both"/>
        <w:rPr>
          <w:rFonts w:ascii="Times New Roman" w:hAnsi="Times New Roman" w:cs="Times New Roman"/>
          <w:b/>
          <w:bCs/>
        </w:rPr>
      </w:pPr>
      <w:r w:rsidRPr="00550261">
        <w:rPr>
          <w:rFonts w:ascii="Times New Roman" w:hAnsi="Times New Roman" w:cs="Times New Roman"/>
          <w:b/>
          <w:bCs/>
        </w:rPr>
        <w:t>Özellikler:</w:t>
      </w:r>
    </w:p>
    <w:p w14:paraId="65B1DF04"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 xml:space="preserve">Kodlama gerektirmez (No </w:t>
      </w:r>
      <w:proofErr w:type="spellStart"/>
      <w:r w:rsidRPr="00550261">
        <w:rPr>
          <w:rFonts w:ascii="Times New Roman" w:hAnsi="Times New Roman" w:cs="Times New Roman"/>
        </w:rPr>
        <w:t>Coding</w:t>
      </w:r>
      <w:proofErr w:type="spellEnd"/>
      <w:r w:rsidRPr="00550261">
        <w:rPr>
          <w:rFonts w:ascii="Times New Roman" w:hAnsi="Times New Roman" w:cs="Times New Roman"/>
        </w:rPr>
        <w:t>)</w:t>
      </w:r>
    </w:p>
    <w:p w14:paraId="73C58CB1"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6 saniyede hızlı sonuç</w:t>
      </w:r>
    </w:p>
    <w:p w14:paraId="7CB3663F"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Minimum kan örneği ile ölçüm</w:t>
      </w:r>
    </w:p>
    <w:p w14:paraId="09667A26"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Büyük ve okunabilir ekran</w:t>
      </w:r>
    </w:p>
    <w:p w14:paraId="3B68AFA3"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Hafızada tarih–saat bilgisiyle 120 ölçüm saklama kapasitesi</w:t>
      </w:r>
    </w:p>
    <w:p w14:paraId="3A26E405"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5 yıl cihaz garantisi</w:t>
      </w:r>
    </w:p>
    <w:p w14:paraId="01066B90"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 xml:space="preserve">OPTIMA Kan Şekeri Ölçüm Cihazı, kapiller kan glukoz seviyesinin hızlı ve doğru şekilde ölçülmesini sağlayan taşınabilir bir </w:t>
      </w:r>
      <w:proofErr w:type="spellStart"/>
      <w:r w:rsidRPr="00550261">
        <w:rPr>
          <w:rFonts w:ascii="Times New Roman" w:hAnsi="Times New Roman" w:cs="Times New Roman"/>
        </w:rPr>
        <w:t>glukometredir</w:t>
      </w:r>
      <w:proofErr w:type="spellEnd"/>
      <w:r w:rsidRPr="00550261">
        <w:rPr>
          <w:rFonts w:ascii="Times New Roman" w:hAnsi="Times New Roman" w:cs="Times New Roman"/>
        </w:rPr>
        <w:t>. Klinik beceri eğitimlerinde, diyabet yönetimi ve kan şekeri takibi uygulamalarının öğretilmesi için kullanılan temel ekipmanlardan biridir.</w:t>
      </w:r>
    </w:p>
    <w:p w14:paraId="6E591B52"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Cihaz, test çubuğuna temas eden küçük miktardaki kan örneğini elektrokimyasal yöntemle analiz eder ve glukoz değerini saniyeler içinde ekranda gösterir. Kodlama gerektirmemesi, öğrencilerin kullanım sürecini kolaylaştırır ve eğitimlerde pratiklik sağlar. Hafıza özelliği sayesinde ölçüm geçmişi incelenebilir.</w:t>
      </w:r>
    </w:p>
    <w:p w14:paraId="768522F6" w14:textId="6B7A18D7" w:rsid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Ebelik, hemşirelik ve sağlık bilimleri laboratuvarlarında yaygın olarak kullanılan cihaz; glukoz takip protokollerinin öğretilmesi, diyabet risk yönetimi ve hasta eğitimi uygulamalarında önemli bir yer tutar.</w:t>
      </w:r>
    </w:p>
    <w:p w14:paraId="71476E8E" w14:textId="77777777" w:rsidR="00550261" w:rsidRPr="00505FE0" w:rsidRDefault="00550261" w:rsidP="00550261">
      <w:pPr>
        <w:pStyle w:val="ListeParagraf"/>
        <w:numPr>
          <w:ilvl w:val="0"/>
          <w:numId w:val="1"/>
        </w:numPr>
        <w:spacing w:line="360" w:lineRule="auto"/>
        <w:jc w:val="both"/>
        <w:rPr>
          <w:rFonts w:ascii="Times New Roman" w:hAnsi="Times New Roman" w:cs="Times New Roman"/>
          <w:b/>
          <w:bCs/>
          <w:color w:val="EE0000"/>
        </w:rPr>
      </w:pPr>
      <w:r w:rsidRPr="00550261">
        <w:rPr>
          <w:rFonts w:ascii="Times New Roman" w:hAnsi="Times New Roman" w:cs="Times New Roman"/>
          <w:b/>
          <w:bCs/>
          <w:color w:val="EE0000"/>
        </w:rPr>
        <w:t>TERMOMETRE</w:t>
      </w:r>
    </w:p>
    <w:p w14:paraId="12AD4C51" w14:textId="362D2AA7" w:rsidR="00550261" w:rsidRPr="00550261" w:rsidRDefault="00505FE0" w:rsidP="00550261">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7DCA134B" wp14:editId="6AD77F5A">
            <wp:extent cx="2076409" cy="2451370"/>
            <wp:effectExtent l="0" t="0" r="0" b="0"/>
            <wp:docPr id="1674008928" name="Resim 13" descr="metin, iç mekan, uzak, kontr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08928" name="Resim 13" descr="metin, iç mekan, uzak, kontrol içeren bir resim&#10;&#10;Yapay zeka tarafından oluşturulan içerik yanlış olabilir."/>
                    <pic:cNvPicPr/>
                  </pic:nvPicPr>
                  <pic:blipFill rotWithShape="1">
                    <a:blip r:embed="rId16" cstate="print">
                      <a:extLst>
                        <a:ext uri="{28A0092B-C50C-407E-A947-70E740481C1C}">
                          <a14:useLocalDpi xmlns:a14="http://schemas.microsoft.com/office/drawing/2010/main" val="0"/>
                        </a:ext>
                      </a:extLst>
                    </a:blip>
                    <a:srcRect t="17174" b="16420"/>
                    <a:stretch/>
                  </pic:blipFill>
                  <pic:spPr bwMode="auto">
                    <a:xfrm>
                      <a:off x="0" y="0"/>
                      <a:ext cx="2088397" cy="2465523"/>
                    </a:xfrm>
                    <a:prstGeom prst="rect">
                      <a:avLst/>
                    </a:prstGeom>
                    <a:ln>
                      <a:noFill/>
                    </a:ln>
                    <a:extLst>
                      <a:ext uri="{53640926-AAD7-44D8-BBD7-CCE9431645EC}">
                        <a14:shadowObscured xmlns:a14="http://schemas.microsoft.com/office/drawing/2010/main"/>
                      </a:ext>
                    </a:extLst>
                  </pic:spPr>
                </pic:pic>
              </a:graphicData>
            </a:graphic>
          </wp:inline>
        </w:drawing>
      </w:r>
    </w:p>
    <w:p w14:paraId="7232EF84"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Model:</w:t>
      </w:r>
      <w:r w:rsidRPr="00550261">
        <w:rPr>
          <w:rFonts w:ascii="Times New Roman" w:hAnsi="Times New Roman" w:cs="Times New Roman"/>
        </w:rPr>
        <w:t xml:space="preserve"> </w:t>
      </w:r>
      <w:proofErr w:type="spellStart"/>
      <w:r w:rsidRPr="00550261">
        <w:rPr>
          <w:rFonts w:ascii="Times New Roman" w:hAnsi="Times New Roman" w:cs="Times New Roman"/>
        </w:rPr>
        <w:t>Unaan</w:t>
      </w:r>
      <w:proofErr w:type="spellEnd"/>
      <w:r w:rsidRPr="00550261">
        <w:rPr>
          <w:rFonts w:ascii="Times New Roman" w:hAnsi="Times New Roman" w:cs="Times New Roman"/>
        </w:rPr>
        <w:t xml:space="preserve"> </w:t>
      </w:r>
      <w:proofErr w:type="spellStart"/>
      <w:r w:rsidRPr="00550261">
        <w:rPr>
          <w:rFonts w:ascii="Times New Roman" w:hAnsi="Times New Roman" w:cs="Times New Roman"/>
        </w:rPr>
        <w:t>Infrared</w:t>
      </w:r>
      <w:proofErr w:type="spellEnd"/>
      <w:r w:rsidRPr="00550261">
        <w:rPr>
          <w:rFonts w:ascii="Times New Roman" w:hAnsi="Times New Roman" w:cs="Times New Roman"/>
        </w:rPr>
        <w:t xml:space="preserve"> </w:t>
      </w:r>
      <w:proofErr w:type="spellStart"/>
      <w:r w:rsidRPr="00550261">
        <w:rPr>
          <w:rFonts w:ascii="Times New Roman" w:hAnsi="Times New Roman" w:cs="Times New Roman"/>
        </w:rPr>
        <w:t>Thermometer</w:t>
      </w:r>
      <w:proofErr w:type="spellEnd"/>
    </w:p>
    <w:p w14:paraId="271B929E"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Kullanım Alanı:</w:t>
      </w:r>
      <w:r w:rsidRPr="00550261">
        <w:rPr>
          <w:rFonts w:ascii="Times New Roman" w:hAnsi="Times New Roman" w:cs="Times New Roman"/>
        </w:rPr>
        <w:t xml:space="preserve"> Temassız alın bölgesinden vücut sıcaklığı ölçümü</w:t>
      </w:r>
    </w:p>
    <w:p w14:paraId="67D46E05"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b/>
          <w:bCs/>
        </w:rPr>
        <w:t>Malzeme/Özellik:</w:t>
      </w:r>
      <w:r w:rsidRPr="00550261">
        <w:rPr>
          <w:rFonts w:ascii="Times New Roman" w:hAnsi="Times New Roman" w:cs="Times New Roman"/>
        </w:rPr>
        <w:t xml:space="preserve"> IR sensör teknolojisi, LCD ekran, hızlı ölçüm</w:t>
      </w:r>
    </w:p>
    <w:p w14:paraId="5B8D9F9D" w14:textId="77777777" w:rsidR="00550261" w:rsidRPr="00550261" w:rsidRDefault="00550261" w:rsidP="00550261">
      <w:pPr>
        <w:spacing w:line="360" w:lineRule="auto"/>
        <w:jc w:val="both"/>
        <w:rPr>
          <w:rFonts w:ascii="Times New Roman" w:hAnsi="Times New Roman" w:cs="Times New Roman"/>
          <w:b/>
          <w:bCs/>
        </w:rPr>
      </w:pPr>
      <w:r w:rsidRPr="00550261">
        <w:rPr>
          <w:rFonts w:ascii="Times New Roman" w:hAnsi="Times New Roman" w:cs="Times New Roman"/>
          <w:b/>
          <w:bCs/>
        </w:rPr>
        <w:t>Özellikler:</w:t>
      </w:r>
    </w:p>
    <w:p w14:paraId="63313628"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lastRenderedPageBreak/>
        <w:t>1 saniyede hızlı ölçüm</w:t>
      </w:r>
    </w:p>
    <w:p w14:paraId="71F77A7D"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Yüksek hassasiyet</w:t>
      </w:r>
    </w:p>
    <w:p w14:paraId="3E230512"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Geniş LCD ekran</w:t>
      </w:r>
    </w:p>
    <w:p w14:paraId="60866086"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Yüksek ateş (</w:t>
      </w:r>
      <w:proofErr w:type="spellStart"/>
      <w:r w:rsidRPr="00550261">
        <w:rPr>
          <w:rFonts w:ascii="Times New Roman" w:hAnsi="Times New Roman" w:cs="Times New Roman"/>
        </w:rPr>
        <w:t>fever</w:t>
      </w:r>
      <w:proofErr w:type="spellEnd"/>
      <w:r w:rsidRPr="00550261">
        <w:rPr>
          <w:rFonts w:ascii="Times New Roman" w:hAnsi="Times New Roman" w:cs="Times New Roman"/>
        </w:rPr>
        <w:t>) alarmı</w:t>
      </w:r>
    </w:p>
    <w:p w14:paraId="1E31DE7B"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Hafızadan ölçüm okuma</w:t>
      </w:r>
    </w:p>
    <w:p w14:paraId="7A30DA70"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Temassız kullanım (alın tipi ölçüm)</w:t>
      </w:r>
    </w:p>
    <w:p w14:paraId="3F38FF03"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 xml:space="preserve">Temassız </w:t>
      </w:r>
      <w:proofErr w:type="spellStart"/>
      <w:r w:rsidRPr="00550261">
        <w:rPr>
          <w:rFonts w:ascii="Times New Roman" w:hAnsi="Times New Roman" w:cs="Times New Roman"/>
        </w:rPr>
        <w:t>Infrared</w:t>
      </w:r>
      <w:proofErr w:type="spellEnd"/>
      <w:r w:rsidRPr="00550261">
        <w:rPr>
          <w:rFonts w:ascii="Times New Roman" w:hAnsi="Times New Roman" w:cs="Times New Roman"/>
        </w:rPr>
        <w:t xml:space="preserve"> Ateş Ölçer, vücut sıcaklığını hızlı ve hijyenik şekilde ölçmek amacıyla kullanılan bir klinik cihazdır. Cihaz, alın bölgesinden yayılan kızılötesi (IR) ışığı algılayarak vücut sıcaklığını temassız olarak hesaplar. Temassız kullanım özelliği, özellikle enfeksiyon kontrolü açısından avantaj sağlar ve eğitim ortamlarında güvenli kullanım sunar.</w:t>
      </w:r>
    </w:p>
    <w:p w14:paraId="089BE764" w14:textId="77777777" w:rsidR="00550261" w:rsidRP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1 saniyede sonuç verebilmesi, cihazı acil durumlar ve yoğun eğitim senaryoları için ideal hale getirir. LCD ekranı büyük ve okunaklı olup değerlerin kolayca görülmesini sağlar. Yüksek ateş alarmı, ölçülen sıcaklığın kritik seviyeye ulaştığında kullanıcıyı uyarır. Hafıza fonksiyonu sayesinde geçmiş ölçümler saklanabilir.</w:t>
      </w:r>
    </w:p>
    <w:p w14:paraId="41B122C5" w14:textId="60089DE0" w:rsidR="00550261" w:rsidRDefault="00550261" w:rsidP="00550261">
      <w:pPr>
        <w:spacing w:line="360" w:lineRule="auto"/>
        <w:jc w:val="both"/>
        <w:rPr>
          <w:rFonts w:ascii="Times New Roman" w:hAnsi="Times New Roman" w:cs="Times New Roman"/>
        </w:rPr>
      </w:pPr>
      <w:r w:rsidRPr="00550261">
        <w:rPr>
          <w:rFonts w:ascii="Times New Roman" w:hAnsi="Times New Roman" w:cs="Times New Roman"/>
        </w:rPr>
        <w:t xml:space="preserve">Sağlık bilimleri eğitimlerinde </w:t>
      </w:r>
      <w:proofErr w:type="spellStart"/>
      <w:r w:rsidRPr="00550261">
        <w:rPr>
          <w:rFonts w:ascii="Times New Roman" w:hAnsi="Times New Roman" w:cs="Times New Roman"/>
        </w:rPr>
        <w:t>vital</w:t>
      </w:r>
      <w:proofErr w:type="spellEnd"/>
      <w:r w:rsidRPr="00550261">
        <w:rPr>
          <w:rFonts w:ascii="Times New Roman" w:hAnsi="Times New Roman" w:cs="Times New Roman"/>
        </w:rPr>
        <w:t xml:space="preserve"> bulguların değerlendirilmesi, hastalık belirtilerinin tanınması ve saha uygulamalarına hazırlık açısından önemli bir ekipmandır.</w:t>
      </w:r>
    </w:p>
    <w:p w14:paraId="22D2EA20" w14:textId="05B32A45" w:rsidR="00505FE0" w:rsidRPr="00505FE0" w:rsidRDefault="00505FE0" w:rsidP="00505FE0">
      <w:pPr>
        <w:pStyle w:val="ListeParagraf"/>
        <w:numPr>
          <w:ilvl w:val="0"/>
          <w:numId w:val="1"/>
        </w:numPr>
        <w:spacing w:line="360" w:lineRule="auto"/>
        <w:jc w:val="both"/>
        <w:rPr>
          <w:rFonts w:ascii="Times New Roman" w:hAnsi="Times New Roman" w:cs="Times New Roman"/>
          <w:b/>
          <w:bCs/>
          <w:color w:val="EE0000"/>
        </w:rPr>
      </w:pPr>
      <w:r w:rsidRPr="00505FE0">
        <w:rPr>
          <w:rFonts w:ascii="Times New Roman" w:hAnsi="Times New Roman" w:cs="Times New Roman"/>
          <w:b/>
          <w:bCs/>
          <w:color w:val="EE0000"/>
        </w:rPr>
        <w:t>TANSİYON ALETİ-NİMO-ERKA-ANAREOİD (YETİŞKİN)</w:t>
      </w:r>
    </w:p>
    <w:p w14:paraId="7B860CCC" w14:textId="00C10C22" w:rsidR="00505FE0" w:rsidRPr="00505FE0" w:rsidRDefault="00505FE0" w:rsidP="00505FE0">
      <w:pPr>
        <w:spacing w:line="360" w:lineRule="auto"/>
        <w:jc w:val="both"/>
        <w:rPr>
          <w:rFonts w:ascii="Times New Roman" w:hAnsi="Times New Roman" w:cs="Times New Roman"/>
          <w:b/>
          <w:bCs/>
        </w:rPr>
      </w:pPr>
      <w:r>
        <w:rPr>
          <w:rFonts w:ascii="Times New Roman" w:hAnsi="Times New Roman" w:cs="Times New Roman"/>
          <w:b/>
          <w:bCs/>
          <w:noProof/>
        </w:rPr>
        <w:drawing>
          <wp:inline distT="0" distB="0" distL="0" distR="0" wp14:anchorId="08FB238F" wp14:editId="07733C28">
            <wp:extent cx="1994170" cy="1539636"/>
            <wp:effectExtent l="0" t="0" r="0" b="0"/>
            <wp:docPr id="1328746320" name="Resim 14" descr="metin, ekran görüntüsü, iç mekan, mağaz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46320" name="Resim 14" descr="metin, ekran görüntüsü, iç mekan, mağaza içeren bir resim&#10;&#10;Yapay zeka tarafından oluşturulan içerik yanlış olabilir."/>
                    <pic:cNvPicPr/>
                  </pic:nvPicPr>
                  <pic:blipFill rotWithShape="1">
                    <a:blip r:embed="rId17" cstate="print">
                      <a:extLst>
                        <a:ext uri="{28A0092B-C50C-407E-A947-70E740481C1C}">
                          <a14:useLocalDpi xmlns:a14="http://schemas.microsoft.com/office/drawing/2010/main" val="0"/>
                        </a:ext>
                      </a:extLst>
                    </a:blip>
                    <a:srcRect t="11269" b="45304"/>
                    <a:stretch/>
                  </pic:blipFill>
                  <pic:spPr bwMode="auto">
                    <a:xfrm>
                      <a:off x="0" y="0"/>
                      <a:ext cx="2022223" cy="1561295"/>
                    </a:xfrm>
                    <a:prstGeom prst="rect">
                      <a:avLst/>
                    </a:prstGeom>
                    <a:ln>
                      <a:noFill/>
                    </a:ln>
                    <a:extLst>
                      <a:ext uri="{53640926-AAD7-44D8-BBD7-CCE9431645EC}">
                        <a14:shadowObscured xmlns:a14="http://schemas.microsoft.com/office/drawing/2010/main"/>
                      </a:ext>
                    </a:extLst>
                  </pic:spPr>
                </pic:pic>
              </a:graphicData>
            </a:graphic>
          </wp:inline>
        </w:drawing>
      </w:r>
    </w:p>
    <w:p w14:paraId="2E754FC1" w14:textId="77777777" w:rsidR="00505FE0" w:rsidRPr="00505FE0" w:rsidRDefault="00505FE0" w:rsidP="00505FE0">
      <w:pPr>
        <w:spacing w:line="360" w:lineRule="auto"/>
        <w:jc w:val="both"/>
        <w:rPr>
          <w:rFonts w:ascii="Times New Roman" w:hAnsi="Times New Roman" w:cs="Times New Roman"/>
          <w:b/>
          <w:bCs/>
        </w:rPr>
      </w:pPr>
      <w:r w:rsidRPr="00505FE0">
        <w:rPr>
          <w:rFonts w:ascii="Times New Roman" w:hAnsi="Times New Roman" w:cs="Times New Roman"/>
          <w:b/>
          <w:bCs/>
        </w:rPr>
        <w:t xml:space="preserve">Model: </w:t>
      </w:r>
      <w:proofErr w:type="spellStart"/>
      <w:r w:rsidRPr="00505FE0">
        <w:rPr>
          <w:rFonts w:ascii="Times New Roman" w:hAnsi="Times New Roman" w:cs="Times New Roman"/>
        </w:rPr>
        <w:t>Nimo</w:t>
      </w:r>
      <w:proofErr w:type="spellEnd"/>
      <w:r w:rsidRPr="00505FE0">
        <w:rPr>
          <w:rFonts w:ascii="Times New Roman" w:hAnsi="Times New Roman" w:cs="Times New Roman"/>
        </w:rPr>
        <w:t xml:space="preserve"> Palm </w:t>
      </w:r>
      <w:proofErr w:type="spellStart"/>
      <w:r w:rsidRPr="00505FE0">
        <w:rPr>
          <w:rFonts w:ascii="Times New Roman" w:hAnsi="Times New Roman" w:cs="Times New Roman"/>
        </w:rPr>
        <w:t>Type</w:t>
      </w:r>
      <w:proofErr w:type="spellEnd"/>
      <w:r w:rsidRPr="00505FE0">
        <w:rPr>
          <w:rFonts w:ascii="Times New Roman" w:hAnsi="Times New Roman" w:cs="Times New Roman"/>
        </w:rPr>
        <w:t xml:space="preserve"> </w:t>
      </w:r>
      <w:proofErr w:type="spellStart"/>
      <w:r w:rsidRPr="00505FE0">
        <w:rPr>
          <w:rFonts w:ascii="Times New Roman" w:hAnsi="Times New Roman" w:cs="Times New Roman"/>
        </w:rPr>
        <w:t>Sphygmomanometer</w:t>
      </w:r>
      <w:proofErr w:type="spellEnd"/>
      <w:r w:rsidRPr="00505FE0">
        <w:rPr>
          <w:rFonts w:ascii="Times New Roman" w:hAnsi="Times New Roman" w:cs="Times New Roman"/>
        </w:rPr>
        <w:t xml:space="preserve"> (HS-201B2)</w:t>
      </w:r>
    </w:p>
    <w:p w14:paraId="65816C10"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b/>
          <w:bCs/>
        </w:rPr>
        <w:t xml:space="preserve">Kullanım Alanı: </w:t>
      </w:r>
      <w:r w:rsidRPr="00505FE0">
        <w:rPr>
          <w:rFonts w:ascii="Times New Roman" w:hAnsi="Times New Roman" w:cs="Times New Roman"/>
        </w:rPr>
        <w:t>Arteriyel kan basıncının manşon ve stetoskop ile manuel olarak ölçülmesi</w:t>
      </w:r>
    </w:p>
    <w:p w14:paraId="311B908F"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b/>
          <w:bCs/>
        </w:rPr>
        <w:t xml:space="preserve">Malzeme/Özellik: </w:t>
      </w:r>
      <w:r w:rsidRPr="00505FE0">
        <w:rPr>
          <w:rFonts w:ascii="Times New Roman" w:hAnsi="Times New Roman" w:cs="Times New Roman"/>
        </w:rPr>
        <w:t>Metal gövde, lateks balon, yetişkin boy manşon</w:t>
      </w:r>
    </w:p>
    <w:p w14:paraId="09858343" w14:textId="77777777" w:rsidR="00505FE0" w:rsidRPr="00505FE0" w:rsidRDefault="00505FE0" w:rsidP="00505FE0">
      <w:pPr>
        <w:spacing w:line="360" w:lineRule="auto"/>
        <w:jc w:val="both"/>
        <w:rPr>
          <w:rFonts w:ascii="Times New Roman" w:hAnsi="Times New Roman" w:cs="Times New Roman"/>
          <w:b/>
          <w:bCs/>
        </w:rPr>
      </w:pPr>
      <w:r w:rsidRPr="00505FE0">
        <w:rPr>
          <w:rFonts w:ascii="Times New Roman" w:hAnsi="Times New Roman" w:cs="Times New Roman"/>
          <w:b/>
          <w:bCs/>
        </w:rPr>
        <w:t>Teknik Özellikler:</w:t>
      </w:r>
    </w:p>
    <w:p w14:paraId="6209557D"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Ölçüm aralığı: 0–300 mmHg</w:t>
      </w:r>
    </w:p>
    <w:p w14:paraId="1B218670"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Doğruluk: ±3 mmHg</w:t>
      </w:r>
    </w:p>
    <w:p w14:paraId="702F2AFC"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Çift borulu yetişkin tipi lateks şişirme balonu</w:t>
      </w:r>
    </w:p>
    <w:p w14:paraId="5C90FD81"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Krom kaplama metal gövde</w:t>
      </w:r>
    </w:p>
    <w:p w14:paraId="415A36B9"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Standart metal klips</w:t>
      </w:r>
    </w:p>
    <w:p w14:paraId="3CF23086"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 xml:space="preserve">Taşıma çantası </w:t>
      </w:r>
      <w:proofErr w:type="gramStart"/>
      <w:r w:rsidRPr="00505FE0">
        <w:rPr>
          <w:rFonts w:ascii="Times New Roman" w:hAnsi="Times New Roman" w:cs="Times New Roman"/>
        </w:rPr>
        <w:t>ile birlikte</w:t>
      </w:r>
      <w:proofErr w:type="gramEnd"/>
    </w:p>
    <w:p w14:paraId="323C4BF0"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lastRenderedPageBreak/>
        <w:t>Ölçüler: 165 mm × 45 mm</w:t>
      </w:r>
    </w:p>
    <w:p w14:paraId="4E3A060F"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Ağırlık: 364 g ± 5 g</w:t>
      </w:r>
    </w:p>
    <w:p w14:paraId="23075F6B"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Manuel tansiyon aleti (</w:t>
      </w:r>
      <w:proofErr w:type="spellStart"/>
      <w:r w:rsidRPr="00505FE0">
        <w:rPr>
          <w:rFonts w:ascii="Times New Roman" w:hAnsi="Times New Roman" w:cs="Times New Roman"/>
        </w:rPr>
        <w:t>sfigmomanometre</w:t>
      </w:r>
      <w:proofErr w:type="spellEnd"/>
      <w:r w:rsidRPr="00505FE0">
        <w:rPr>
          <w:rFonts w:ascii="Times New Roman" w:hAnsi="Times New Roman" w:cs="Times New Roman"/>
        </w:rPr>
        <w:t xml:space="preserve">), arteriyel kan basıncının </w:t>
      </w:r>
      <w:proofErr w:type="spellStart"/>
      <w:r w:rsidRPr="00505FE0">
        <w:rPr>
          <w:rFonts w:ascii="Times New Roman" w:hAnsi="Times New Roman" w:cs="Times New Roman"/>
        </w:rPr>
        <w:t>oskültatuvar</w:t>
      </w:r>
      <w:proofErr w:type="spellEnd"/>
      <w:r w:rsidRPr="00505FE0">
        <w:rPr>
          <w:rFonts w:ascii="Times New Roman" w:hAnsi="Times New Roman" w:cs="Times New Roman"/>
        </w:rPr>
        <w:t xml:space="preserve"> yöntemle ölçülmesini sağlayan temel klinik ekipmanlardan biridir. Bu modelde bulunan yetişkin boy manşon, </w:t>
      </w:r>
      <w:proofErr w:type="spellStart"/>
      <w:r w:rsidRPr="00505FE0">
        <w:rPr>
          <w:rFonts w:ascii="Times New Roman" w:hAnsi="Times New Roman" w:cs="Times New Roman"/>
        </w:rPr>
        <w:t>brakiyal</w:t>
      </w:r>
      <w:proofErr w:type="spellEnd"/>
      <w:r w:rsidRPr="00505FE0">
        <w:rPr>
          <w:rFonts w:ascii="Times New Roman" w:hAnsi="Times New Roman" w:cs="Times New Roman"/>
        </w:rPr>
        <w:t xml:space="preserve"> arter üzerine uygulanarak sistolik ve diyastolik basınç değerlerinin değerlendirilmesine olanak tanır.</w:t>
      </w:r>
    </w:p>
    <w:p w14:paraId="6CE449E9" w14:textId="77777777" w:rsidR="00505FE0" w:rsidRP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Cihaz, eğitim ortamlarında öğrencilerin tansiyon ölçüm tekniklerini doğru öğrenmesini destekler. Balon sisteminin çift borulu yapısı, hava akışının kontrollü şekilde sağlanmasına yardımcı olur. Dayanıklı metal gövde ve hassas ölçüm mekanizması, düzenli klinik beceri uygulamaları için uzun ömürlü kullanım sağlar.</w:t>
      </w:r>
    </w:p>
    <w:p w14:paraId="29DEE84E" w14:textId="0CF458C6" w:rsidR="00505FE0" w:rsidRDefault="00505FE0" w:rsidP="00505FE0">
      <w:pPr>
        <w:spacing w:line="360" w:lineRule="auto"/>
        <w:jc w:val="both"/>
        <w:rPr>
          <w:rFonts w:ascii="Times New Roman" w:hAnsi="Times New Roman" w:cs="Times New Roman"/>
        </w:rPr>
      </w:pPr>
      <w:r w:rsidRPr="00505FE0">
        <w:rPr>
          <w:rFonts w:ascii="Times New Roman" w:hAnsi="Times New Roman" w:cs="Times New Roman"/>
        </w:rPr>
        <w:t xml:space="preserve">Ebelik ve hemşirelik laboratuvarlarında </w:t>
      </w:r>
      <w:proofErr w:type="spellStart"/>
      <w:r w:rsidRPr="00505FE0">
        <w:rPr>
          <w:rFonts w:ascii="Times New Roman" w:hAnsi="Times New Roman" w:cs="Times New Roman"/>
        </w:rPr>
        <w:t>vital</w:t>
      </w:r>
      <w:proofErr w:type="spellEnd"/>
      <w:r w:rsidRPr="00505FE0">
        <w:rPr>
          <w:rFonts w:ascii="Times New Roman" w:hAnsi="Times New Roman" w:cs="Times New Roman"/>
        </w:rPr>
        <w:t xml:space="preserve"> bulguların ölçümü, hipertansiyon yönetimi eğitimi ve klinik değerlendirme becerilerinin geliştirilmesinde kullanılan temel cihazlardan biridir.</w:t>
      </w:r>
    </w:p>
    <w:p w14:paraId="02D3149D" w14:textId="756C06DB" w:rsidR="00505FE0" w:rsidRPr="00505FE0" w:rsidRDefault="00505FE0" w:rsidP="00505FE0">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r w:rsidRPr="00C17244">
        <w:rPr>
          <w:rFonts w:ascii="HurmeRegular" w:eastAsia="Times New Roman" w:hAnsi="HurmeRegular"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505FE0" w:rsidRPr="00C17244" w14:paraId="33F96B55" w14:textId="77777777" w:rsidTr="00E65A1A">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76CA7B23"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50E2DF15"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2A9512A7"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E-mail Adresi</w:t>
            </w:r>
          </w:p>
        </w:tc>
      </w:tr>
      <w:tr w:rsidR="00505FE0" w:rsidRPr="00C17244" w14:paraId="72F7E8E3" w14:textId="77777777" w:rsidTr="00E65A1A">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2976D7B"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Dr. Öğr. Üyesi Ayşe Nur YILMAZ</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64FB3BF"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w:t>
            </w:r>
            <w:r>
              <w:rPr>
                <w:rFonts w:ascii="HurmeRegular" w:eastAsia="Times New Roman" w:hAnsi="HurmeRegular" w:cs="Times New Roman"/>
                <w:color w:val="000000" w:themeColor="text1"/>
                <w:kern w:val="0"/>
                <w:lang w:eastAsia="en-GB"/>
                <w14:ligatures w14:val="none"/>
              </w:rPr>
              <w:t xml:space="preserve">    8278</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3AAF525F" w14:textId="77777777" w:rsidR="00505FE0" w:rsidRPr="00C17244" w:rsidRDefault="00505FE0" w:rsidP="00E65A1A">
            <w:pPr>
              <w:spacing w:before="120" w:after="120"/>
              <w:rPr>
                <w:rFonts w:ascii="HurmeRegular" w:eastAsia="Times New Roman" w:hAnsi="HurmeRegular" w:cs="Times New Roman"/>
                <w:color w:val="000000" w:themeColor="text1"/>
                <w:kern w:val="0"/>
                <w:lang w:eastAsia="en-GB"/>
                <w14:ligatures w14:val="none"/>
              </w:rPr>
            </w:pPr>
            <w:r w:rsidRPr="00585478">
              <w:rPr>
                <w:rFonts w:ascii="HurmeRegular" w:eastAsia="Times New Roman" w:hAnsi="HurmeRegular" w:cs="Times New Roman"/>
                <w:color w:val="000000" w:themeColor="text1"/>
                <w:kern w:val="0"/>
                <w:lang w:eastAsia="en-GB"/>
                <w14:ligatures w14:val="none"/>
              </w:rPr>
              <w:t>anucar@firat.edu.tr</w:t>
            </w:r>
          </w:p>
        </w:tc>
      </w:tr>
    </w:tbl>
    <w:p w14:paraId="514E40AA" w14:textId="77777777" w:rsidR="00505FE0" w:rsidRPr="00505FE0" w:rsidRDefault="00505FE0" w:rsidP="00505FE0">
      <w:pPr>
        <w:spacing w:line="360" w:lineRule="auto"/>
        <w:jc w:val="both"/>
        <w:rPr>
          <w:rFonts w:ascii="Times New Roman" w:hAnsi="Times New Roman" w:cs="Times New Roman"/>
        </w:rPr>
      </w:pPr>
    </w:p>
    <w:sectPr w:rsidR="00505FE0" w:rsidRPr="00505F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Bold">
    <w:altName w:val="Times New Roman"/>
    <w:panose1 w:val="020B0604020202020204"/>
    <w:charset w:val="00"/>
    <w:family w:val="roman"/>
    <w:notTrueType/>
    <w:pitch w:val="default"/>
    <w:sig w:usb0="00000003" w:usb1="00000000" w:usb2="00000000" w:usb3="00000000" w:csb0="00000001" w:csb1="00000000"/>
  </w:font>
  <w:font w:name="Times-Roman">
    <w:altName w:val="Times New Roman"/>
    <w:panose1 w:val="020B0604020202020204"/>
    <w:charset w:val="00"/>
    <w:family w:val="roman"/>
    <w:notTrueType/>
    <w:pitch w:val="default"/>
    <w:sig w:usb0="00000003" w:usb1="00000000" w:usb2="00000000" w:usb3="00000000" w:csb0="00000001" w:csb1="00000000"/>
  </w:font>
  <w:font w:name="Hurme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5B4"/>
    <w:multiLevelType w:val="hybridMultilevel"/>
    <w:tmpl w:val="1850354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18984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03"/>
    <w:rsid w:val="000145B2"/>
    <w:rsid w:val="002C2103"/>
    <w:rsid w:val="003669DA"/>
    <w:rsid w:val="003D3D7F"/>
    <w:rsid w:val="00505FE0"/>
    <w:rsid w:val="00550261"/>
    <w:rsid w:val="00A74789"/>
    <w:rsid w:val="00B84D80"/>
    <w:rsid w:val="00CE443B"/>
    <w:rsid w:val="00FA4D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7EA4444"/>
  <w15:chartTrackingRefBased/>
  <w15:docId w15:val="{E8F18303-BFFF-334A-802F-5B145F73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C2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C2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C210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C210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C210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C2103"/>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C2103"/>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C2103"/>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C2103"/>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C21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C21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C210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C210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C210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C210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C210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C210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C2103"/>
    <w:rPr>
      <w:rFonts w:eastAsiaTheme="majorEastAsia" w:cstheme="majorBidi"/>
      <w:color w:val="272727" w:themeColor="text1" w:themeTint="D8"/>
    </w:rPr>
  </w:style>
  <w:style w:type="paragraph" w:styleId="KonuBal">
    <w:name w:val="Title"/>
    <w:basedOn w:val="Normal"/>
    <w:next w:val="Normal"/>
    <w:link w:val="KonuBalChar"/>
    <w:uiPriority w:val="10"/>
    <w:qFormat/>
    <w:rsid w:val="002C2103"/>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C21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C2103"/>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C210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C2103"/>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2C2103"/>
    <w:rPr>
      <w:i/>
      <w:iCs/>
      <w:color w:val="404040" w:themeColor="text1" w:themeTint="BF"/>
    </w:rPr>
  </w:style>
  <w:style w:type="paragraph" w:styleId="ListeParagraf">
    <w:name w:val="List Paragraph"/>
    <w:basedOn w:val="Normal"/>
    <w:uiPriority w:val="34"/>
    <w:qFormat/>
    <w:rsid w:val="002C2103"/>
    <w:pPr>
      <w:ind w:left="720"/>
      <w:contextualSpacing/>
    </w:pPr>
  </w:style>
  <w:style w:type="character" w:styleId="GlVurgulama">
    <w:name w:val="Intense Emphasis"/>
    <w:basedOn w:val="VarsaylanParagrafYazTipi"/>
    <w:uiPriority w:val="21"/>
    <w:qFormat/>
    <w:rsid w:val="002C2103"/>
    <w:rPr>
      <w:i/>
      <w:iCs/>
      <w:color w:val="0F4761" w:themeColor="accent1" w:themeShade="BF"/>
    </w:rPr>
  </w:style>
  <w:style w:type="paragraph" w:styleId="GlAlnt">
    <w:name w:val="Intense Quote"/>
    <w:basedOn w:val="Normal"/>
    <w:next w:val="Normal"/>
    <w:link w:val="GlAlntChar"/>
    <w:uiPriority w:val="30"/>
    <w:qFormat/>
    <w:rsid w:val="002C2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C2103"/>
    <w:rPr>
      <w:i/>
      <w:iCs/>
      <w:color w:val="0F4761" w:themeColor="accent1" w:themeShade="BF"/>
    </w:rPr>
  </w:style>
  <w:style w:type="character" w:styleId="GlBavuru">
    <w:name w:val="Intense Reference"/>
    <w:basedOn w:val="VarsaylanParagrafYazTipi"/>
    <w:uiPriority w:val="32"/>
    <w:qFormat/>
    <w:rsid w:val="002C21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361">
      <w:bodyDiv w:val="1"/>
      <w:marLeft w:val="0"/>
      <w:marRight w:val="0"/>
      <w:marTop w:val="0"/>
      <w:marBottom w:val="0"/>
      <w:divBdr>
        <w:top w:val="none" w:sz="0" w:space="0" w:color="auto"/>
        <w:left w:val="none" w:sz="0" w:space="0" w:color="auto"/>
        <w:bottom w:val="none" w:sz="0" w:space="0" w:color="auto"/>
        <w:right w:val="none" w:sz="0" w:space="0" w:color="auto"/>
      </w:divBdr>
    </w:div>
    <w:div w:id="127556386">
      <w:bodyDiv w:val="1"/>
      <w:marLeft w:val="0"/>
      <w:marRight w:val="0"/>
      <w:marTop w:val="0"/>
      <w:marBottom w:val="0"/>
      <w:divBdr>
        <w:top w:val="none" w:sz="0" w:space="0" w:color="auto"/>
        <w:left w:val="none" w:sz="0" w:space="0" w:color="auto"/>
        <w:bottom w:val="none" w:sz="0" w:space="0" w:color="auto"/>
        <w:right w:val="none" w:sz="0" w:space="0" w:color="auto"/>
      </w:divBdr>
    </w:div>
    <w:div w:id="142547181">
      <w:bodyDiv w:val="1"/>
      <w:marLeft w:val="0"/>
      <w:marRight w:val="0"/>
      <w:marTop w:val="0"/>
      <w:marBottom w:val="0"/>
      <w:divBdr>
        <w:top w:val="none" w:sz="0" w:space="0" w:color="auto"/>
        <w:left w:val="none" w:sz="0" w:space="0" w:color="auto"/>
        <w:bottom w:val="none" w:sz="0" w:space="0" w:color="auto"/>
        <w:right w:val="none" w:sz="0" w:space="0" w:color="auto"/>
      </w:divBdr>
    </w:div>
    <w:div w:id="178353760">
      <w:bodyDiv w:val="1"/>
      <w:marLeft w:val="0"/>
      <w:marRight w:val="0"/>
      <w:marTop w:val="0"/>
      <w:marBottom w:val="0"/>
      <w:divBdr>
        <w:top w:val="none" w:sz="0" w:space="0" w:color="auto"/>
        <w:left w:val="none" w:sz="0" w:space="0" w:color="auto"/>
        <w:bottom w:val="none" w:sz="0" w:space="0" w:color="auto"/>
        <w:right w:val="none" w:sz="0" w:space="0" w:color="auto"/>
      </w:divBdr>
    </w:div>
    <w:div w:id="342167692">
      <w:bodyDiv w:val="1"/>
      <w:marLeft w:val="0"/>
      <w:marRight w:val="0"/>
      <w:marTop w:val="0"/>
      <w:marBottom w:val="0"/>
      <w:divBdr>
        <w:top w:val="none" w:sz="0" w:space="0" w:color="auto"/>
        <w:left w:val="none" w:sz="0" w:space="0" w:color="auto"/>
        <w:bottom w:val="none" w:sz="0" w:space="0" w:color="auto"/>
        <w:right w:val="none" w:sz="0" w:space="0" w:color="auto"/>
      </w:divBdr>
    </w:div>
    <w:div w:id="755441483">
      <w:bodyDiv w:val="1"/>
      <w:marLeft w:val="0"/>
      <w:marRight w:val="0"/>
      <w:marTop w:val="0"/>
      <w:marBottom w:val="0"/>
      <w:divBdr>
        <w:top w:val="none" w:sz="0" w:space="0" w:color="auto"/>
        <w:left w:val="none" w:sz="0" w:space="0" w:color="auto"/>
        <w:bottom w:val="none" w:sz="0" w:space="0" w:color="auto"/>
        <w:right w:val="none" w:sz="0" w:space="0" w:color="auto"/>
      </w:divBdr>
    </w:div>
    <w:div w:id="1090006618">
      <w:bodyDiv w:val="1"/>
      <w:marLeft w:val="0"/>
      <w:marRight w:val="0"/>
      <w:marTop w:val="0"/>
      <w:marBottom w:val="0"/>
      <w:divBdr>
        <w:top w:val="none" w:sz="0" w:space="0" w:color="auto"/>
        <w:left w:val="none" w:sz="0" w:space="0" w:color="auto"/>
        <w:bottom w:val="none" w:sz="0" w:space="0" w:color="auto"/>
        <w:right w:val="none" w:sz="0" w:space="0" w:color="auto"/>
      </w:divBdr>
    </w:div>
    <w:div w:id="1120224729">
      <w:bodyDiv w:val="1"/>
      <w:marLeft w:val="0"/>
      <w:marRight w:val="0"/>
      <w:marTop w:val="0"/>
      <w:marBottom w:val="0"/>
      <w:divBdr>
        <w:top w:val="none" w:sz="0" w:space="0" w:color="auto"/>
        <w:left w:val="none" w:sz="0" w:space="0" w:color="auto"/>
        <w:bottom w:val="none" w:sz="0" w:space="0" w:color="auto"/>
        <w:right w:val="none" w:sz="0" w:space="0" w:color="auto"/>
      </w:divBdr>
    </w:div>
    <w:div w:id="1436634561">
      <w:bodyDiv w:val="1"/>
      <w:marLeft w:val="0"/>
      <w:marRight w:val="0"/>
      <w:marTop w:val="0"/>
      <w:marBottom w:val="0"/>
      <w:divBdr>
        <w:top w:val="none" w:sz="0" w:space="0" w:color="auto"/>
        <w:left w:val="none" w:sz="0" w:space="0" w:color="auto"/>
        <w:bottom w:val="none" w:sz="0" w:space="0" w:color="auto"/>
        <w:right w:val="none" w:sz="0" w:space="0" w:color="auto"/>
      </w:divBdr>
    </w:div>
    <w:div w:id="1654528501">
      <w:bodyDiv w:val="1"/>
      <w:marLeft w:val="0"/>
      <w:marRight w:val="0"/>
      <w:marTop w:val="0"/>
      <w:marBottom w:val="0"/>
      <w:divBdr>
        <w:top w:val="none" w:sz="0" w:space="0" w:color="auto"/>
        <w:left w:val="none" w:sz="0" w:space="0" w:color="auto"/>
        <w:bottom w:val="none" w:sz="0" w:space="0" w:color="auto"/>
        <w:right w:val="none" w:sz="0" w:space="0" w:color="auto"/>
      </w:divBdr>
    </w:div>
    <w:div w:id="1755318254">
      <w:bodyDiv w:val="1"/>
      <w:marLeft w:val="0"/>
      <w:marRight w:val="0"/>
      <w:marTop w:val="0"/>
      <w:marBottom w:val="0"/>
      <w:divBdr>
        <w:top w:val="none" w:sz="0" w:space="0" w:color="auto"/>
        <w:left w:val="none" w:sz="0" w:space="0" w:color="auto"/>
        <w:bottom w:val="none" w:sz="0" w:space="0" w:color="auto"/>
        <w:right w:val="none" w:sz="0" w:space="0" w:color="auto"/>
      </w:divBdr>
    </w:div>
    <w:div w:id="1817801154">
      <w:bodyDiv w:val="1"/>
      <w:marLeft w:val="0"/>
      <w:marRight w:val="0"/>
      <w:marTop w:val="0"/>
      <w:marBottom w:val="0"/>
      <w:divBdr>
        <w:top w:val="none" w:sz="0" w:space="0" w:color="auto"/>
        <w:left w:val="none" w:sz="0" w:space="0" w:color="auto"/>
        <w:bottom w:val="none" w:sz="0" w:space="0" w:color="auto"/>
        <w:right w:val="none" w:sz="0" w:space="0" w:color="auto"/>
      </w:divBdr>
    </w:div>
    <w:div w:id="2082825601">
      <w:bodyDiv w:val="1"/>
      <w:marLeft w:val="0"/>
      <w:marRight w:val="0"/>
      <w:marTop w:val="0"/>
      <w:marBottom w:val="0"/>
      <w:divBdr>
        <w:top w:val="none" w:sz="0" w:space="0" w:color="auto"/>
        <w:left w:val="none" w:sz="0" w:space="0" w:color="auto"/>
        <w:bottom w:val="none" w:sz="0" w:space="0" w:color="auto"/>
        <w:right w:val="none" w:sz="0" w:space="0" w:color="auto"/>
      </w:divBdr>
    </w:div>
    <w:div w:id="208818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2420</Words>
  <Characters>13794</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mihriban ulucan</dc:creator>
  <cp:keywords/>
  <dc:description/>
  <cp:lastModifiedBy>mihriban ulucan</cp:lastModifiedBy>
  <cp:revision>1</cp:revision>
  <dcterms:created xsi:type="dcterms:W3CDTF">2025-11-21T08:27:00Z</dcterms:created>
  <dcterms:modified xsi:type="dcterms:W3CDTF">2025-11-21T09:28:00Z</dcterms:modified>
</cp:coreProperties>
</file>